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8E0B" w14:textId="77777777" w:rsidR="00711501" w:rsidRPr="00E04A5A" w:rsidRDefault="00711501" w:rsidP="00711501">
      <w:pPr>
        <w:widowControl w:val="0"/>
        <w:autoSpaceDE w:val="0"/>
        <w:autoSpaceDN w:val="0"/>
        <w:spacing w:after="0" w:line="240" w:lineRule="auto"/>
        <w:ind w:left="112"/>
        <w:rPr>
          <w:rFonts w:ascii="Times New Roman" w:eastAsia="Arial" w:hAnsi="Arial" w:cs="Arial"/>
          <w:bCs/>
          <w:kern w:val="0"/>
          <w14:ligatures w14:val="none"/>
        </w:rPr>
      </w:pPr>
      <w:r w:rsidRPr="00E04A5A">
        <w:rPr>
          <w:rFonts w:ascii="Arial" w:eastAsia="Arial" w:hAnsi="Arial" w:cs="Arial"/>
          <w:b/>
          <w:bCs/>
          <w:noProof/>
          <w:kern w:val="0"/>
          <w14:ligatures w14:val="none"/>
        </w:rPr>
        <w:drawing>
          <wp:inline distT="0" distB="0" distL="0" distR="0" wp14:anchorId="2B5E677F" wp14:editId="5FB54B1A">
            <wp:extent cx="1851511" cy="44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1511" cy="445770"/>
                    </a:xfrm>
                    <a:prstGeom prst="rect">
                      <a:avLst/>
                    </a:prstGeom>
                  </pic:spPr>
                </pic:pic>
              </a:graphicData>
            </a:graphic>
          </wp:inline>
        </w:drawing>
      </w:r>
    </w:p>
    <w:p w14:paraId="17EE1CF5" w14:textId="77777777" w:rsidR="00711501" w:rsidRPr="00E04A5A" w:rsidRDefault="00711501" w:rsidP="00711501">
      <w:pPr>
        <w:widowControl w:val="0"/>
        <w:autoSpaceDE w:val="0"/>
        <w:autoSpaceDN w:val="0"/>
        <w:spacing w:after="0" w:line="240" w:lineRule="auto"/>
        <w:rPr>
          <w:rFonts w:ascii="Times New Roman" w:eastAsia="Arial" w:hAnsi="Arial" w:cs="Arial"/>
          <w:bCs/>
          <w:kern w:val="0"/>
          <w14:ligatures w14:val="none"/>
        </w:rPr>
      </w:pPr>
    </w:p>
    <w:p w14:paraId="24D99821" w14:textId="77777777" w:rsidR="00711501" w:rsidRPr="00E04A5A" w:rsidRDefault="00711501" w:rsidP="00711501">
      <w:pPr>
        <w:widowControl w:val="0"/>
        <w:autoSpaceDE w:val="0"/>
        <w:autoSpaceDN w:val="0"/>
        <w:spacing w:before="7" w:after="0" w:line="240" w:lineRule="auto"/>
        <w:rPr>
          <w:rFonts w:ascii="Times New Roman" w:eastAsia="Arial" w:hAnsi="Arial" w:cs="Arial"/>
          <w:bCs/>
          <w:kern w:val="0"/>
          <w14:ligatures w14:val="none"/>
        </w:rPr>
      </w:pPr>
    </w:p>
    <w:p w14:paraId="4AADFB83" w14:textId="77777777" w:rsidR="00711501" w:rsidRPr="00E04A5A" w:rsidRDefault="00711501" w:rsidP="00711501">
      <w:pPr>
        <w:widowControl w:val="0"/>
        <w:numPr>
          <w:ilvl w:val="0"/>
          <w:numId w:val="1"/>
        </w:numPr>
        <w:tabs>
          <w:tab w:val="left" w:pos="543"/>
          <w:tab w:val="left" w:pos="544"/>
        </w:tabs>
        <w:autoSpaceDE w:val="0"/>
        <w:autoSpaceDN w:val="0"/>
        <w:spacing w:before="93" w:after="60" w:line="240" w:lineRule="auto"/>
        <w:rPr>
          <w:rFonts w:ascii="Calibri" w:eastAsia="Arial" w:hAnsi="Calibri" w:cs="Calibri"/>
          <w:b/>
          <w:kern w:val="0"/>
          <w14:ligatures w14:val="none"/>
        </w:rPr>
      </w:pPr>
      <w:bookmarkStart w:id="0" w:name="1_Meeting_Logistics"/>
      <w:bookmarkEnd w:id="0"/>
      <w:r w:rsidRPr="00E04A5A">
        <w:rPr>
          <w:rFonts w:ascii="Calibri" w:eastAsia="Arial" w:hAnsi="Calibri" w:cs="Calibri"/>
          <w:b/>
          <w:kern w:val="0"/>
          <w14:ligatures w14:val="none"/>
        </w:rPr>
        <w:t>Meeting</w:t>
      </w:r>
      <w:r w:rsidRPr="00E04A5A">
        <w:rPr>
          <w:rFonts w:ascii="Calibri" w:eastAsia="Arial" w:hAnsi="Calibri" w:cs="Calibri"/>
          <w:b/>
          <w:spacing w:val="-1"/>
          <w:kern w:val="0"/>
          <w14:ligatures w14:val="none"/>
        </w:rPr>
        <w:t xml:space="preserve"> </w:t>
      </w:r>
      <w:r w:rsidRPr="00E04A5A">
        <w:rPr>
          <w:rFonts w:ascii="Calibri" w:eastAsia="Arial" w:hAnsi="Calibri" w:cs="Calibri"/>
          <w:b/>
          <w:kern w:val="0"/>
          <w14:ligatures w14:val="none"/>
        </w:rPr>
        <w:t>Logistics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6"/>
        <w:gridCol w:w="7795"/>
      </w:tblGrid>
      <w:tr w:rsidR="00711501" w:rsidRPr="00E04A5A" w14:paraId="6836283B" w14:textId="77777777" w:rsidTr="4AE545FC">
        <w:trPr>
          <w:trHeight w:val="294"/>
        </w:trPr>
        <w:tc>
          <w:tcPr>
            <w:tcW w:w="2076" w:type="dxa"/>
            <w:shd w:val="clear" w:color="auto" w:fill="DFDFDF"/>
          </w:tcPr>
          <w:p w14:paraId="0F969C0C" w14:textId="77777777" w:rsidR="00711501" w:rsidRPr="00E04A5A" w:rsidRDefault="00711501" w:rsidP="00711501">
            <w:pPr>
              <w:widowControl w:val="0"/>
              <w:autoSpaceDE w:val="0"/>
              <w:autoSpaceDN w:val="0"/>
              <w:spacing w:before="2" w:after="0" w:line="272" w:lineRule="exact"/>
              <w:ind w:left="107"/>
              <w:rPr>
                <w:rFonts w:ascii="Calibri" w:eastAsia="Arial" w:hAnsi="Calibri" w:cs="Calibri"/>
                <w:b/>
                <w:kern w:val="0"/>
                <w14:ligatures w14:val="none"/>
              </w:rPr>
            </w:pPr>
            <w:r w:rsidRPr="00E04A5A">
              <w:rPr>
                <w:rFonts w:ascii="Calibri" w:eastAsia="Arial" w:hAnsi="Calibri" w:cs="Calibri"/>
                <w:b/>
                <w:kern w:val="0"/>
                <w14:ligatures w14:val="none"/>
              </w:rPr>
              <w:t>Item</w:t>
            </w:r>
          </w:p>
        </w:tc>
        <w:tc>
          <w:tcPr>
            <w:tcW w:w="7795" w:type="dxa"/>
            <w:shd w:val="clear" w:color="auto" w:fill="DFDFDF"/>
          </w:tcPr>
          <w:p w14:paraId="1FED2877" w14:textId="3E04A1D5" w:rsidR="00711501" w:rsidRPr="00E04A5A" w:rsidRDefault="00711501" w:rsidP="00711501">
            <w:pPr>
              <w:widowControl w:val="0"/>
              <w:autoSpaceDE w:val="0"/>
              <w:autoSpaceDN w:val="0"/>
              <w:spacing w:before="1" w:after="0" w:line="273" w:lineRule="exact"/>
              <w:ind w:left="107"/>
              <w:rPr>
                <w:rFonts w:ascii="Calibri" w:eastAsia="Arial" w:hAnsi="Calibri" w:cs="Calibri"/>
                <w:kern w:val="0"/>
                <w14:ligatures w14:val="none"/>
              </w:rPr>
            </w:pPr>
            <w:r w:rsidRPr="00E04A5A">
              <w:rPr>
                <w:rFonts w:ascii="Calibri" w:eastAsia="Arial" w:hAnsi="Calibri" w:cs="Calibri"/>
                <w:kern w:val="0"/>
                <w14:ligatures w14:val="none"/>
              </w:rPr>
              <w:t xml:space="preserve">Oral Health Plan Advisory Group </w:t>
            </w:r>
            <w:r w:rsidR="001940B6" w:rsidRPr="00E04A5A">
              <w:rPr>
                <w:rFonts w:ascii="Calibri" w:eastAsia="Arial" w:hAnsi="Calibri" w:cs="Calibri"/>
                <w:kern w:val="0"/>
                <w14:ligatures w14:val="none"/>
              </w:rPr>
              <w:t xml:space="preserve">(OHPAG) </w:t>
            </w:r>
            <w:r w:rsidRPr="00E04A5A">
              <w:rPr>
                <w:rFonts w:ascii="Calibri" w:eastAsia="Arial" w:hAnsi="Calibri" w:cs="Calibri"/>
                <w:kern w:val="0"/>
                <w14:ligatures w14:val="none"/>
              </w:rPr>
              <w:t xml:space="preserve">Meeting </w:t>
            </w:r>
          </w:p>
        </w:tc>
      </w:tr>
      <w:tr w:rsidR="00711501" w:rsidRPr="00E04A5A" w14:paraId="691256CE" w14:textId="77777777" w:rsidTr="4AE545FC">
        <w:trPr>
          <w:trHeight w:val="275"/>
        </w:trPr>
        <w:tc>
          <w:tcPr>
            <w:tcW w:w="2076" w:type="dxa"/>
            <w:shd w:val="clear" w:color="auto" w:fill="DFDFDF"/>
          </w:tcPr>
          <w:p w14:paraId="00B258D2" w14:textId="77777777" w:rsidR="00711501" w:rsidRPr="00E04A5A" w:rsidRDefault="00711501" w:rsidP="00711501">
            <w:pPr>
              <w:widowControl w:val="0"/>
              <w:autoSpaceDE w:val="0"/>
              <w:autoSpaceDN w:val="0"/>
              <w:spacing w:after="0" w:line="255" w:lineRule="exact"/>
              <w:ind w:left="107"/>
              <w:rPr>
                <w:rFonts w:ascii="Calibri" w:eastAsia="Arial" w:hAnsi="Calibri" w:cs="Calibri"/>
                <w:b/>
                <w:kern w:val="0"/>
                <w14:ligatures w14:val="none"/>
              </w:rPr>
            </w:pPr>
            <w:r w:rsidRPr="00E04A5A">
              <w:rPr>
                <w:rFonts w:ascii="Calibri" w:eastAsia="Arial" w:hAnsi="Calibri" w:cs="Calibri"/>
                <w:b/>
                <w:kern w:val="0"/>
                <w14:ligatures w14:val="none"/>
              </w:rPr>
              <w:t>Date</w:t>
            </w:r>
          </w:p>
        </w:tc>
        <w:tc>
          <w:tcPr>
            <w:tcW w:w="7795" w:type="dxa"/>
          </w:tcPr>
          <w:p w14:paraId="55062DA8" w14:textId="6FF008D0" w:rsidR="00711501" w:rsidRPr="00E04A5A" w:rsidRDefault="5DBE5CD1" w:rsidP="00711501">
            <w:pPr>
              <w:widowControl w:val="0"/>
              <w:autoSpaceDE w:val="0"/>
              <w:autoSpaceDN w:val="0"/>
              <w:spacing w:after="0" w:line="255" w:lineRule="exact"/>
              <w:ind w:left="107"/>
              <w:rPr>
                <w:rFonts w:ascii="Calibri" w:eastAsia="Arial" w:hAnsi="Calibri" w:cs="Times New Roman"/>
                <w:kern w:val="0"/>
                <w14:ligatures w14:val="none"/>
              </w:rPr>
            </w:pPr>
            <w:r w:rsidRPr="00E04A5A">
              <w:rPr>
                <w:rFonts w:ascii="Calibri" w:eastAsia="Arial" w:hAnsi="Calibri" w:cs="Times New Roman"/>
                <w:kern w:val="0"/>
                <w14:ligatures w14:val="none"/>
              </w:rPr>
              <w:t>Tues</w:t>
            </w:r>
            <w:r w:rsidR="00711501" w:rsidRPr="00E04A5A">
              <w:rPr>
                <w:rFonts w:ascii="Calibri" w:eastAsia="Arial" w:hAnsi="Calibri" w:cs="Times New Roman"/>
                <w:kern w:val="0"/>
                <w14:ligatures w14:val="none"/>
              </w:rPr>
              <w:t>day, A</w:t>
            </w:r>
            <w:r w:rsidR="006C11F6" w:rsidRPr="00E04A5A">
              <w:rPr>
                <w:rFonts w:ascii="Calibri" w:eastAsia="Arial" w:hAnsi="Calibri" w:cs="Times New Roman"/>
                <w:kern w:val="0"/>
                <w14:ligatures w14:val="none"/>
              </w:rPr>
              <w:t>ugust</w:t>
            </w:r>
            <w:r w:rsidR="00711501" w:rsidRPr="00E04A5A">
              <w:rPr>
                <w:rFonts w:ascii="Calibri" w:eastAsia="Arial" w:hAnsi="Calibri" w:cs="Times New Roman"/>
                <w:kern w:val="0"/>
                <w14:ligatures w14:val="none"/>
              </w:rPr>
              <w:t xml:space="preserve"> </w:t>
            </w:r>
            <w:r w:rsidR="5AECC027" w:rsidRPr="00E04A5A">
              <w:rPr>
                <w:rFonts w:ascii="Calibri" w:eastAsia="Arial" w:hAnsi="Calibri" w:cs="Times New Roman"/>
                <w:kern w:val="0"/>
                <w14:ligatures w14:val="none"/>
              </w:rPr>
              <w:t>19</w:t>
            </w:r>
            <w:r w:rsidR="00711501" w:rsidRPr="00E04A5A">
              <w:rPr>
                <w:rFonts w:ascii="Calibri" w:eastAsia="Arial" w:hAnsi="Calibri" w:cs="Times New Roman"/>
                <w:kern w:val="0"/>
                <w14:ligatures w14:val="none"/>
              </w:rPr>
              <w:t>, 202</w:t>
            </w:r>
            <w:r w:rsidR="1E6DABD1" w:rsidRPr="00E04A5A">
              <w:rPr>
                <w:rFonts w:ascii="Calibri" w:eastAsia="Arial" w:hAnsi="Calibri" w:cs="Times New Roman"/>
                <w:kern w:val="0"/>
                <w14:ligatures w14:val="none"/>
              </w:rPr>
              <w:t>5</w:t>
            </w:r>
          </w:p>
        </w:tc>
      </w:tr>
      <w:tr w:rsidR="00711501" w:rsidRPr="00E04A5A" w14:paraId="103FB3C5" w14:textId="77777777" w:rsidTr="4AE545FC">
        <w:trPr>
          <w:trHeight w:val="275"/>
        </w:trPr>
        <w:tc>
          <w:tcPr>
            <w:tcW w:w="2076" w:type="dxa"/>
            <w:shd w:val="clear" w:color="auto" w:fill="DFDFDF"/>
          </w:tcPr>
          <w:p w14:paraId="7F98FACB" w14:textId="77777777" w:rsidR="00711501" w:rsidRPr="00E04A5A" w:rsidRDefault="00711501" w:rsidP="00711501">
            <w:pPr>
              <w:widowControl w:val="0"/>
              <w:autoSpaceDE w:val="0"/>
              <w:autoSpaceDN w:val="0"/>
              <w:spacing w:after="0" w:line="255" w:lineRule="exact"/>
              <w:ind w:left="107"/>
              <w:rPr>
                <w:rFonts w:ascii="Calibri" w:eastAsia="Arial" w:hAnsi="Calibri" w:cs="Calibri"/>
                <w:b/>
                <w:kern w:val="0"/>
                <w14:ligatures w14:val="none"/>
              </w:rPr>
            </w:pPr>
            <w:r w:rsidRPr="00E04A5A">
              <w:rPr>
                <w:rFonts w:ascii="Calibri" w:eastAsia="Arial" w:hAnsi="Calibri" w:cs="Calibri"/>
                <w:b/>
                <w:kern w:val="0"/>
                <w14:ligatures w14:val="none"/>
              </w:rPr>
              <w:t>Time</w:t>
            </w:r>
          </w:p>
        </w:tc>
        <w:tc>
          <w:tcPr>
            <w:tcW w:w="7795" w:type="dxa"/>
          </w:tcPr>
          <w:p w14:paraId="2ADA3568" w14:textId="49ACE160" w:rsidR="00711501" w:rsidRPr="00E04A5A" w:rsidRDefault="00711501" w:rsidP="00711501">
            <w:pPr>
              <w:widowControl w:val="0"/>
              <w:autoSpaceDE w:val="0"/>
              <w:autoSpaceDN w:val="0"/>
              <w:spacing w:after="0" w:line="255" w:lineRule="exact"/>
              <w:ind w:left="107"/>
              <w:rPr>
                <w:rFonts w:ascii="Calibri" w:eastAsia="Arial" w:hAnsi="Calibri" w:cs="Calibri"/>
                <w:kern w:val="0"/>
                <w14:ligatures w14:val="none"/>
              </w:rPr>
            </w:pPr>
            <w:r w:rsidRPr="00E04A5A">
              <w:rPr>
                <w:rFonts w:ascii="Calibri" w:eastAsia="Arial" w:hAnsi="Calibri" w:cs="Calibri"/>
                <w:kern w:val="0"/>
                <w14:ligatures w14:val="none"/>
              </w:rPr>
              <w:t xml:space="preserve">10:00 a.m.to </w:t>
            </w:r>
            <w:r w:rsidR="006C11F6" w:rsidRPr="00E04A5A">
              <w:rPr>
                <w:rFonts w:ascii="Calibri" w:eastAsia="Arial" w:hAnsi="Calibri" w:cs="Calibri"/>
                <w:kern w:val="0"/>
                <w14:ligatures w14:val="none"/>
              </w:rPr>
              <w:t>2</w:t>
            </w:r>
            <w:r w:rsidRPr="00E04A5A">
              <w:rPr>
                <w:rFonts w:ascii="Calibri" w:eastAsia="Arial" w:hAnsi="Calibri" w:cs="Calibri"/>
                <w:kern w:val="0"/>
                <w14:ligatures w14:val="none"/>
              </w:rPr>
              <w:t>:</w:t>
            </w:r>
            <w:r w:rsidR="006C11F6" w:rsidRPr="00E04A5A">
              <w:rPr>
                <w:rFonts w:ascii="Calibri" w:eastAsia="Arial" w:hAnsi="Calibri" w:cs="Calibri"/>
                <w:kern w:val="0"/>
                <w14:ligatures w14:val="none"/>
              </w:rPr>
              <w:t>3</w:t>
            </w:r>
            <w:r w:rsidRPr="00E04A5A">
              <w:rPr>
                <w:rFonts w:ascii="Calibri" w:eastAsia="Arial" w:hAnsi="Calibri" w:cs="Calibri"/>
                <w:kern w:val="0"/>
                <w14:ligatures w14:val="none"/>
              </w:rPr>
              <w:t>0 p.m. ET</w:t>
            </w:r>
          </w:p>
        </w:tc>
      </w:tr>
      <w:tr w:rsidR="00711501" w:rsidRPr="00E04A5A" w14:paraId="7AFA0F4B" w14:textId="77777777" w:rsidTr="4AE545FC">
        <w:trPr>
          <w:trHeight w:val="304"/>
        </w:trPr>
        <w:tc>
          <w:tcPr>
            <w:tcW w:w="2076" w:type="dxa"/>
            <w:shd w:val="clear" w:color="auto" w:fill="DFDFDF"/>
          </w:tcPr>
          <w:p w14:paraId="76E05000" w14:textId="77777777" w:rsidR="00711501" w:rsidRPr="00E04A5A" w:rsidRDefault="00711501" w:rsidP="00711501">
            <w:pPr>
              <w:widowControl w:val="0"/>
              <w:autoSpaceDE w:val="0"/>
              <w:autoSpaceDN w:val="0"/>
              <w:spacing w:after="0" w:line="240" w:lineRule="auto"/>
              <w:ind w:left="107"/>
              <w:rPr>
                <w:rFonts w:ascii="Calibri" w:eastAsia="Arial" w:hAnsi="Calibri" w:cs="Calibri"/>
                <w:b/>
                <w:kern w:val="0"/>
                <w14:ligatures w14:val="none"/>
              </w:rPr>
            </w:pPr>
            <w:r w:rsidRPr="00E04A5A">
              <w:rPr>
                <w:rFonts w:ascii="Calibri" w:eastAsia="Arial" w:hAnsi="Calibri" w:cs="Calibri"/>
                <w:b/>
                <w:kern w:val="0"/>
                <w14:ligatures w14:val="none"/>
              </w:rPr>
              <w:t>Location</w:t>
            </w:r>
          </w:p>
        </w:tc>
        <w:tc>
          <w:tcPr>
            <w:tcW w:w="7795" w:type="dxa"/>
          </w:tcPr>
          <w:p w14:paraId="1669FC20" w14:textId="271FDDDE" w:rsidR="00711501" w:rsidRPr="00E04A5A" w:rsidRDefault="1A03B3CE" w:rsidP="00711501">
            <w:pPr>
              <w:widowControl w:val="0"/>
              <w:autoSpaceDE w:val="0"/>
              <w:autoSpaceDN w:val="0"/>
              <w:spacing w:after="0" w:line="240" w:lineRule="auto"/>
              <w:ind w:left="107"/>
              <w:rPr>
                <w:rFonts w:ascii="Calibri" w:eastAsia="Arial" w:hAnsi="Calibri" w:cs="Calibri"/>
                <w:kern w:val="0"/>
                <w14:ligatures w14:val="none"/>
              </w:rPr>
            </w:pPr>
            <w:r w:rsidRPr="00E04A5A">
              <w:rPr>
                <w:rFonts w:ascii="Calibri" w:eastAsia="Arial" w:hAnsi="Calibri" w:cs="Calibri"/>
              </w:rPr>
              <w:t>Best Western Premier, Harrisburg, PA</w:t>
            </w:r>
          </w:p>
        </w:tc>
      </w:tr>
      <w:tr w:rsidR="00711501" w:rsidRPr="00E04A5A" w14:paraId="2CE10E35" w14:textId="77777777" w:rsidTr="4AE545FC">
        <w:trPr>
          <w:trHeight w:val="304"/>
        </w:trPr>
        <w:tc>
          <w:tcPr>
            <w:tcW w:w="2076" w:type="dxa"/>
            <w:shd w:val="clear" w:color="auto" w:fill="DFDFDF"/>
          </w:tcPr>
          <w:p w14:paraId="6629AEDF" w14:textId="77777777" w:rsidR="00711501" w:rsidRPr="00E04A5A" w:rsidRDefault="00711501" w:rsidP="00711501">
            <w:pPr>
              <w:widowControl w:val="0"/>
              <w:autoSpaceDE w:val="0"/>
              <w:autoSpaceDN w:val="0"/>
              <w:spacing w:after="0" w:line="240" w:lineRule="auto"/>
              <w:ind w:left="107"/>
              <w:rPr>
                <w:rFonts w:ascii="Calibri" w:eastAsia="Arial" w:hAnsi="Calibri" w:cs="Calibri"/>
                <w:b/>
                <w:kern w:val="0"/>
                <w14:ligatures w14:val="none"/>
              </w:rPr>
            </w:pPr>
            <w:r w:rsidRPr="00E04A5A">
              <w:rPr>
                <w:rFonts w:ascii="Calibri" w:eastAsia="Arial" w:hAnsi="Calibri" w:cs="Calibri"/>
                <w:b/>
                <w:kern w:val="0"/>
                <w14:ligatures w14:val="none"/>
              </w:rPr>
              <w:t>Purpose/Focus</w:t>
            </w:r>
          </w:p>
        </w:tc>
        <w:tc>
          <w:tcPr>
            <w:tcW w:w="7795" w:type="dxa"/>
          </w:tcPr>
          <w:p w14:paraId="6826A050" w14:textId="54B77BFA" w:rsidR="00711501" w:rsidRPr="00E04A5A" w:rsidRDefault="00711501" w:rsidP="00711501">
            <w:pPr>
              <w:widowControl w:val="0"/>
              <w:autoSpaceDE w:val="0"/>
              <w:autoSpaceDN w:val="0"/>
              <w:spacing w:after="0" w:line="240" w:lineRule="auto"/>
              <w:ind w:left="107"/>
              <w:rPr>
                <w:rFonts w:ascii="Calibri" w:eastAsia="Arial" w:hAnsi="Calibri" w:cs="Calibri"/>
                <w:kern w:val="0"/>
                <w14:ligatures w14:val="none"/>
              </w:rPr>
            </w:pPr>
            <w:r w:rsidRPr="00E04A5A">
              <w:rPr>
                <w:rFonts w:ascii="Calibri" w:eastAsia="Arial" w:hAnsi="Calibri" w:cs="Calibri"/>
                <w:kern w:val="0"/>
                <w14:ligatures w14:val="none"/>
              </w:rPr>
              <w:t xml:space="preserve">The purpose of the meeting is to convene the members of the Oral Health Plan Advisory Group (OHPAG) to discuss the group’s mission and strategies to implement the </w:t>
            </w:r>
            <w:hyperlink r:id="rId9" w:history="1">
              <w:r w:rsidRPr="00E04A5A">
                <w:rPr>
                  <w:rStyle w:val="Hyperlink"/>
                  <w:rFonts w:ascii="Calibri" w:eastAsia="Arial" w:hAnsi="Calibri" w:cs="Calibri"/>
                  <w:kern w:val="0"/>
                  <w14:ligatures w14:val="none"/>
                </w:rPr>
                <w:t>Pennsylvania Oral Health Plan 2020-2030 (Plan).</w:t>
              </w:r>
            </w:hyperlink>
          </w:p>
        </w:tc>
      </w:tr>
      <w:tr w:rsidR="00711501" w:rsidRPr="00E04A5A" w14:paraId="4D90F52C" w14:textId="77777777" w:rsidTr="4AE545FC">
        <w:trPr>
          <w:trHeight w:val="304"/>
        </w:trPr>
        <w:tc>
          <w:tcPr>
            <w:tcW w:w="2076" w:type="dxa"/>
            <w:shd w:val="clear" w:color="auto" w:fill="DFDFDF"/>
          </w:tcPr>
          <w:p w14:paraId="50EAC55E" w14:textId="77777777" w:rsidR="00711501" w:rsidRPr="00E04A5A" w:rsidRDefault="00711501" w:rsidP="00711501">
            <w:pPr>
              <w:widowControl w:val="0"/>
              <w:autoSpaceDE w:val="0"/>
              <w:autoSpaceDN w:val="0"/>
              <w:spacing w:after="0" w:line="240" w:lineRule="auto"/>
              <w:ind w:left="107"/>
              <w:rPr>
                <w:rFonts w:ascii="Calibri" w:eastAsia="Arial" w:hAnsi="Calibri" w:cs="Calibri"/>
                <w:b/>
                <w:kern w:val="0"/>
                <w14:ligatures w14:val="none"/>
              </w:rPr>
            </w:pPr>
            <w:r w:rsidRPr="00E04A5A">
              <w:rPr>
                <w:rFonts w:ascii="Calibri" w:eastAsia="Arial" w:hAnsi="Calibri" w:cs="Calibri"/>
                <w:b/>
                <w:kern w:val="0"/>
                <w14:ligatures w14:val="none"/>
              </w:rPr>
              <w:t>Notetaker</w:t>
            </w:r>
          </w:p>
        </w:tc>
        <w:tc>
          <w:tcPr>
            <w:tcW w:w="7795" w:type="dxa"/>
          </w:tcPr>
          <w:p w14:paraId="59A2973D" w14:textId="2BE52E55" w:rsidR="00711501" w:rsidRPr="00E04A5A" w:rsidRDefault="001825BE" w:rsidP="00711501">
            <w:pPr>
              <w:widowControl w:val="0"/>
              <w:autoSpaceDE w:val="0"/>
              <w:autoSpaceDN w:val="0"/>
              <w:spacing w:after="0" w:line="240" w:lineRule="auto"/>
              <w:ind w:left="107"/>
              <w:rPr>
                <w:rFonts w:ascii="Calibri" w:eastAsia="Arial" w:hAnsi="Calibri" w:cs="Calibri"/>
                <w:kern w:val="0"/>
                <w14:ligatures w14:val="none"/>
              </w:rPr>
            </w:pPr>
            <w:r w:rsidRPr="00E04A5A">
              <w:rPr>
                <w:rFonts w:ascii="Calibri" w:eastAsia="Arial" w:hAnsi="Calibri" w:cs="Calibri"/>
                <w:kern w:val="0"/>
                <w14:ligatures w14:val="none"/>
              </w:rPr>
              <w:t>Amy Tice</w:t>
            </w:r>
            <w:r w:rsidR="00711501" w:rsidRPr="00E04A5A">
              <w:rPr>
                <w:rFonts w:ascii="Calibri" w:eastAsia="Arial" w:hAnsi="Calibri" w:cs="Calibri"/>
                <w:kern w:val="0"/>
                <w14:ligatures w14:val="none"/>
              </w:rPr>
              <w:t>, PA Coalition for Oral Health (PCOH)</w:t>
            </w:r>
          </w:p>
        </w:tc>
      </w:tr>
    </w:tbl>
    <w:p w14:paraId="4D1A760B" w14:textId="77777777" w:rsidR="00711501" w:rsidRPr="00E04A5A" w:rsidRDefault="00711501" w:rsidP="00711501">
      <w:pPr>
        <w:widowControl w:val="0"/>
        <w:autoSpaceDE w:val="0"/>
        <w:autoSpaceDN w:val="0"/>
        <w:spacing w:after="0" w:line="240" w:lineRule="auto"/>
        <w:rPr>
          <w:rFonts w:ascii="Calibri" w:eastAsia="Arial" w:hAnsi="Calibri" w:cs="Calibri"/>
          <w:b/>
          <w:bCs/>
          <w:noProof/>
          <w:kern w:val="0"/>
          <w14:ligatures w14:val="none"/>
        </w:rPr>
      </w:pPr>
    </w:p>
    <w:p w14:paraId="0B2F74C4" w14:textId="77777777" w:rsidR="00711501" w:rsidRPr="00E04A5A" w:rsidRDefault="00711501" w:rsidP="00711501">
      <w:pPr>
        <w:widowControl w:val="0"/>
        <w:autoSpaceDE w:val="0"/>
        <w:autoSpaceDN w:val="0"/>
        <w:spacing w:after="0" w:line="240" w:lineRule="auto"/>
        <w:rPr>
          <w:rFonts w:ascii="Calibri" w:eastAsia="Arial" w:hAnsi="Calibri" w:cs="Calibri"/>
          <w:b/>
          <w:bCs/>
          <w:noProof/>
          <w:kern w:val="0"/>
          <w14:ligatures w14:val="none"/>
        </w:rPr>
      </w:pPr>
      <w:r w:rsidRPr="00E04A5A">
        <w:rPr>
          <w:rFonts w:ascii="Calibri" w:eastAsia="Arial" w:hAnsi="Calibri" w:cs="Calibri"/>
          <w:b/>
          <w:bCs/>
          <w:noProof/>
          <w:kern w:val="0"/>
          <w14:ligatures w14:val="none"/>
        </w:rPr>
        <w:t xml:space="preserve">Desired Meeting Outcomes </w:t>
      </w:r>
    </w:p>
    <w:p w14:paraId="369F44D7" w14:textId="77777777" w:rsidR="00711501" w:rsidRPr="00E04A5A" w:rsidRDefault="00711501" w:rsidP="00711501">
      <w:pPr>
        <w:widowControl w:val="0"/>
        <w:autoSpaceDE w:val="0"/>
        <w:autoSpaceDN w:val="0"/>
        <w:spacing w:after="0" w:line="240" w:lineRule="auto"/>
        <w:rPr>
          <w:rFonts w:ascii="Calibri" w:eastAsia="Arial" w:hAnsi="Calibri" w:cs="Calibri"/>
          <w:noProof/>
          <w:kern w:val="0"/>
          <w14:ligatures w14:val="none"/>
        </w:rPr>
      </w:pPr>
      <w:r w:rsidRPr="00E04A5A">
        <w:rPr>
          <w:rFonts w:ascii="Calibri" w:eastAsia="Arial" w:hAnsi="Calibri" w:cs="Calibri"/>
          <w:noProof/>
          <w:kern w:val="0"/>
          <w14:ligatures w14:val="none"/>
        </w:rPr>
        <w:t>By the end of the meeting, attendees will have:</w:t>
      </w:r>
    </w:p>
    <w:p w14:paraId="1720CA71" w14:textId="4CD6764C" w:rsidR="00711501" w:rsidRPr="00E04A5A" w:rsidRDefault="00711501" w:rsidP="00711501">
      <w:pPr>
        <w:widowControl w:val="0"/>
        <w:autoSpaceDE w:val="0"/>
        <w:autoSpaceDN w:val="0"/>
        <w:spacing w:after="0" w:line="240" w:lineRule="auto"/>
        <w:ind w:left="720" w:hanging="720"/>
        <w:rPr>
          <w:rFonts w:ascii="Calibri" w:eastAsia="Arial" w:hAnsi="Calibri" w:cs="Calibri"/>
          <w:noProof/>
          <w:kern w:val="0"/>
          <w14:ligatures w14:val="none"/>
        </w:rPr>
      </w:pPr>
      <w:r w:rsidRPr="00E04A5A">
        <w:rPr>
          <w:rFonts w:ascii="Calibri" w:eastAsia="Arial" w:hAnsi="Calibri" w:cs="Calibri"/>
          <w:noProof/>
          <w:kern w:val="0"/>
          <w14:ligatures w14:val="none"/>
        </w:rPr>
        <w:t>•</w:t>
      </w:r>
      <w:r w:rsidRPr="00E04A5A">
        <w:rPr>
          <w:rFonts w:ascii="Calibri" w:eastAsia="Arial" w:hAnsi="Calibri" w:cs="Calibri"/>
          <w:noProof/>
          <w:kern w:val="0"/>
          <w14:ligatures w14:val="none"/>
        </w:rPr>
        <w:tab/>
        <w:t xml:space="preserve">an increased knowledge of the current population-based oral health issues impacting the </w:t>
      </w:r>
      <w:r w:rsidR="39B2B780" w:rsidRPr="00E04A5A">
        <w:rPr>
          <w:rFonts w:ascii="Calibri" w:eastAsia="Arial" w:hAnsi="Calibri" w:cs="Calibri"/>
          <w:noProof/>
          <w:kern w:val="0"/>
          <w14:ligatures w14:val="none"/>
        </w:rPr>
        <w:t>c</w:t>
      </w:r>
      <w:r w:rsidRPr="00E04A5A">
        <w:rPr>
          <w:rFonts w:ascii="Calibri" w:eastAsia="Arial" w:hAnsi="Calibri" w:cs="Calibri"/>
          <w:noProof/>
          <w:kern w:val="0"/>
          <w14:ligatures w14:val="none"/>
        </w:rPr>
        <w:t>ommonwealth;</w:t>
      </w:r>
    </w:p>
    <w:p w14:paraId="60031ED3" w14:textId="77777777" w:rsidR="00711501" w:rsidRPr="00E04A5A" w:rsidRDefault="00711501" w:rsidP="00711501">
      <w:pPr>
        <w:widowControl w:val="0"/>
        <w:autoSpaceDE w:val="0"/>
        <w:autoSpaceDN w:val="0"/>
        <w:spacing w:after="0" w:line="240" w:lineRule="auto"/>
        <w:rPr>
          <w:rFonts w:ascii="Calibri" w:eastAsia="Arial" w:hAnsi="Calibri" w:cs="Calibri"/>
          <w:noProof/>
          <w:kern w:val="0"/>
          <w14:ligatures w14:val="none"/>
        </w:rPr>
      </w:pPr>
      <w:r w:rsidRPr="00E04A5A">
        <w:rPr>
          <w:rFonts w:ascii="Calibri" w:eastAsia="Arial" w:hAnsi="Calibri" w:cs="Calibri"/>
          <w:noProof/>
          <w:kern w:val="0"/>
          <w14:ligatures w14:val="none"/>
        </w:rPr>
        <w:t>•</w:t>
      </w:r>
      <w:r w:rsidRPr="00E04A5A">
        <w:rPr>
          <w:rFonts w:ascii="Calibri" w:eastAsia="Arial" w:hAnsi="Calibri" w:cs="Calibri"/>
          <w:noProof/>
          <w:kern w:val="0"/>
          <w14:ligatures w14:val="none"/>
        </w:rPr>
        <w:tab/>
        <w:t>a shared understanding of the vision of the Plan;</w:t>
      </w:r>
    </w:p>
    <w:p w14:paraId="72C27352" w14:textId="77777777" w:rsidR="00711501" w:rsidRPr="00E04A5A" w:rsidRDefault="00711501" w:rsidP="00711501">
      <w:pPr>
        <w:widowControl w:val="0"/>
        <w:autoSpaceDE w:val="0"/>
        <w:autoSpaceDN w:val="0"/>
        <w:spacing w:after="0" w:line="240" w:lineRule="auto"/>
        <w:ind w:left="720" w:hanging="720"/>
        <w:rPr>
          <w:rFonts w:ascii="Calibri" w:eastAsia="Arial" w:hAnsi="Calibri" w:cs="Calibri"/>
          <w:noProof/>
          <w:kern w:val="0"/>
          <w14:ligatures w14:val="none"/>
        </w:rPr>
      </w:pPr>
      <w:r w:rsidRPr="00E04A5A">
        <w:rPr>
          <w:rFonts w:ascii="Calibri" w:eastAsia="Arial" w:hAnsi="Calibri" w:cs="Calibri"/>
          <w:noProof/>
          <w:kern w:val="0"/>
          <w14:ligatures w14:val="none"/>
        </w:rPr>
        <w:t>•</w:t>
      </w:r>
      <w:r w:rsidRPr="00E04A5A">
        <w:rPr>
          <w:rFonts w:ascii="Calibri" w:eastAsia="Arial" w:hAnsi="Calibri" w:cs="Calibri"/>
          <w:noProof/>
          <w:kern w:val="0"/>
          <w14:ligatures w14:val="none"/>
        </w:rPr>
        <w:tab/>
        <w:t>a deeper connection to one another as members of OHPAG; and</w:t>
      </w:r>
    </w:p>
    <w:p w14:paraId="1C476DEB" w14:textId="77777777" w:rsidR="00711501" w:rsidRPr="00E04A5A" w:rsidRDefault="00711501" w:rsidP="00711501">
      <w:pPr>
        <w:widowControl w:val="0"/>
        <w:autoSpaceDE w:val="0"/>
        <w:autoSpaceDN w:val="0"/>
        <w:spacing w:after="0" w:line="240" w:lineRule="auto"/>
        <w:rPr>
          <w:rFonts w:ascii="Calibri" w:eastAsia="Arial" w:hAnsi="Calibri" w:cs="Times New Roman"/>
          <w:noProof/>
          <w:kern w:val="0"/>
          <w14:ligatures w14:val="none"/>
        </w:rPr>
      </w:pPr>
      <w:r w:rsidRPr="00E04A5A">
        <w:rPr>
          <w:rFonts w:ascii="Calibri" w:eastAsia="Arial" w:hAnsi="Calibri" w:cs="Times New Roman"/>
          <w:noProof/>
          <w:kern w:val="0"/>
          <w14:ligatures w14:val="none"/>
        </w:rPr>
        <w:t>•</w:t>
      </w:r>
      <w:r w:rsidRPr="00E04A5A">
        <w:rPr>
          <w:rFonts w:ascii="Arial" w:eastAsia="Arial" w:hAnsi="Arial" w:cs="Arial"/>
          <w:kern w:val="0"/>
          <w14:ligatures w14:val="none"/>
        </w:rPr>
        <w:tab/>
      </w:r>
      <w:r w:rsidRPr="00E04A5A">
        <w:rPr>
          <w:rFonts w:ascii="Calibri" w:eastAsia="Arial" w:hAnsi="Calibri" w:cs="Times New Roman"/>
          <w:noProof/>
          <w:kern w:val="0"/>
          <w14:ligatures w14:val="none"/>
        </w:rPr>
        <w:t>an opportunity to expand and strengthen the work of implementing the Plan.</w:t>
      </w:r>
    </w:p>
    <w:p w14:paraId="4C849C6E" w14:textId="77777777" w:rsidR="00711501" w:rsidRPr="00E04A5A" w:rsidRDefault="00711501" w:rsidP="1FD3C785">
      <w:pPr>
        <w:widowControl w:val="0"/>
        <w:numPr>
          <w:ilvl w:val="0"/>
          <w:numId w:val="1"/>
        </w:numPr>
        <w:tabs>
          <w:tab w:val="left" w:pos="543"/>
          <w:tab w:val="left" w:pos="544"/>
        </w:tabs>
        <w:autoSpaceDE w:val="0"/>
        <w:autoSpaceDN w:val="0"/>
        <w:spacing w:before="217" w:after="0" w:line="240" w:lineRule="auto"/>
        <w:rPr>
          <w:rFonts w:ascii="Calibri" w:eastAsia="Arial" w:hAnsi="Calibri" w:cs="Calibri"/>
          <w:b/>
          <w:bCs/>
          <w:kern w:val="0"/>
          <w14:ligatures w14:val="none"/>
        </w:rPr>
      </w:pPr>
      <w:bookmarkStart w:id="1" w:name="2_Agenda"/>
      <w:bookmarkEnd w:id="1"/>
      <w:r w:rsidRPr="1FD3C785">
        <w:rPr>
          <w:rFonts w:ascii="Calibri" w:eastAsia="Arial" w:hAnsi="Calibri" w:cs="Calibri"/>
          <w:b/>
          <w:bCs/>
          <w:kern w:val="0"/>
          <w14:ligatures w14:val="none"/>
        </w:rPr>
        <w:t>Agenda</w:t>
      </w:r>
    </w:p>
    <w:tbl>
      <w:tblPr>
        <w:tblW w:w="9954"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26"/>
        <w:gridCol w:w="3585"/>
        <w:gridCol w:w="4213"/>
        <w:gridCol w:w="1530"/>
      </w:tblGrid>
      <w:tr w:rsidR="00711501" w:rsidRPr="00E04A5A" w14:paraId="2AB20D9D" w14:textId="77777777" w:rsidTr="2FB726D8">
        <w:trPr>
          <w:trHeight w:val="279"/>
        </w:trPr>
        <w:tc>
          <w:tcPr>
            <w:tcW w:w="626" w:type="dxa"/>
            <w:shd w:val="clear" w:color="auto" w:fill="DFDFDF"/>
          </w:tcPr>
          <w:p w14:paraId="16720626" w14:textId="77777777" w:rsidR="00711501" w:rsidRPr="00E04A5A" w:rsidRDefault="00711501" w:rsidP="00711501">
            <w:pPr>
              <w:widowControl w:val="0"/>
              <w:autoSpaceDE w:val="0"/>
              <w:autoSpaceDN w:val="0"/>
              <w:spacing w:before="2" w:after="0" w:line="255" w:lineRule="exact"/>
              <w:ind w:left="191"/>
              <w:rPr>
                <w:rFonts w:ascii="Calibri" w:eastAsia="Arial" w:hAnsi="Calibri" w:cs="Calibri"/>
                <w:b/>
                <w:kern w:val="0"/>
                <w14:ligatures w14:val="none"/>
              </w:rPr>
            </w:pPr>
            <w:r w:rsidRPr="00E04A5A">
              <w:rPr>
                <w:rFonts w:ascii="Calibri" w:eastAsia="Arial" w:hAnsi="Calibri" w:cs="Calibri"/>
                <w:b/>
                <w:kern w:val="0"/>
                <w14:ligatures w14:val="none"/>
              </w:rPr>
              <w:t>ID</w:t>
            </w:r>
          </w:p>
        </w:tc>
        <w:tc>
          <w:tcPr>
            <w:tcW w:w="3585" w:type="dxa"/>
            <w:shd w:val="clear" w:color="auto" w:fill="DFDFDF"/>
          </w:tcPr>
          <w:p w14:paraId="2F629FA5" w14:textId="77777777" w:rsidR="00711501" w:rsidRPr="00E04A5A" w:rsidRDefault="00711501" w:rsidP="00711501">
            <w:pPr>
              <w:widowControl w:val="0"/>
              <w:autoSpaceDE w:val="0"/>
              <w:autoSpaceDN w:val="0"/>
              <w:spacing w:before="2" w:after="0" w:line="255" w:lineRule="exact"/>
              <w:ind w:left="107" w:right="1333"/>
              <w:jc w:val="center"/>
              <w:rPr>
                <w:rFonts w:ascii="Calibri" w:eastAsia="Arial" w:hAnsi="Calibri" w:cs="Calibri"/>
                <w:b/>
                <w:kern w:val="0"/>
                <w14:ligatures w14:val="none"/>
              </w:rPr>
            </w:pPr>
            <w:r w:rsidRPr="00E04A5A">
              <w:rPr>
                <w:rFonts w:ascii="Calibri" w:eastAsia="Arial" w:hAnsi="Calibri" w:cs="Calibri"/>
                <w:b/>
                <w:kern w:val="0"/>
                <w14:ligatures w14:val="none"/>
              </w:rPr>
              <w:t>Description</w:t>
            </w:r>
          </w:p>
        </w:tc>
        <w:tc>
          <w:tcPr>
            <w:tcW w:w="4213" w:type="dxa"/>
            <w:shd w:val="clear" w:color="auto" w:fill="DFDFDF"/>
          </w:tcPr>
          <w:p w14:paraId="75934D7D" w14:textId="77777777" w:rsidR="00711501" w:rsidRPr="00E04A5A" w:rsidRDefault="00711501" w:rsidP="00711501">
            <w:pPr>
              <w:widowControl w:val="0"/>
              <w:autoSpaceDE w:val="0"/>
              <w:autoSpaceDN w:val="0"/>
              <w:spacing w:before="2" w:after="0" w:line="255" w:lineRule="exact"/>
              <w:ind w:left="313" w:right="301"/>
              <w:jc w:val="center"/>
              <w:rPr>
                <w:rFonts w:ascii="Calibri" w:eastAsia="Arial" w:hAnsi="Calibri" w:cs="Calibri"/>
                <w:b/>
                <w:kern w:val="0"/>
                <w14:ligatures w14:val="none"/>
              </w:rPr>
            </w:pPr>
            <w:r w:rsidRPr="00E04A5A">
              <w:rPr>
                <w:rFonts w:ascii="Calibri" w:eastAsia="Arial" w:hAnsi="Calibri" w:cs="Calibri"/>
                <w:b/>
                <w:kern w:val="0"/>
                <w14:ligatures w14:val="none"/>
              </w:rPr>
              <w:t>Owner</w:t>
            </w:r>
          </w:p>
        </w:tc>
        <w:tc>
          <w:tcPr>
            <w:tcW w:w="1530" w:type="dxa"/>
            <w:shd w:val="clear" w:color="auto" w:fill="DFDFDF"/>
          </w:tcPr>
          <w:p w14:paraId="2F10985E" w14:textId="77777777" w:rsidR="00711501" w:rsidRPr="00E04A5A" w:rsidRDefault="00711501" w:rsidP="00711501">
            <w:pPr>
              <w:widowControl w:val="0"/>
              <w:autoSpaceDE w:val="0"/>
              <w:autoSpaceDN w:val="0"/>
              <w:spacing w:before="2" w:after="0" w:line="255" w:lineRule="exact"/>
              <w:ind w:left="107" w:right="848"/>
              <w:jc w:val="center"/>
              <w:rPr>
                <w:rFonts w:ascii="Calibri" w:eastAsia="Arial" w:hAnsi="Calibri" w:cs="Calibri"/>
                <w:b/>
                <w:kern w:val="0"/>
                <w14:ligatures w14:val="none"/>
              </w:rPr>
            </w:pPr>
            <w:r w:rsidRPr="00E04A5A">
              <w:rPr>
                <w:rFonts w:ascii="Calibri" w:eastAsia="Arial" w:hAnsi="Calibri" w:cs="Calibri"/>
                <w:b/>
                <w:kern w:val="0"/>
                <w14:ligatures w14:val="none"/>
              </w:rPr>
              <w:t>Time</w:t>
            </w:r>
          </w:p>
        </w:tc>
      </w:tr>
      <w:tr w:rsidR="60F9B821" w:rsidRPr="00E04A5A" w14:paraId="7CCADE37" w14:textId="77777777" w:rsidTr="2FB726D8">
        <w:trPr>
          <w:trHeight w:val="354"/>
        </w:trPr>
        <w:tc>
          <w:tcPr>
            <w:tcW w:w="626" w:type="dxa"/>
          </w:tcPr>
          <w:p w14:paraId="00E95364" w14:textId="19EFC7CC" w:rsidR="60F9B821" w:rsidRPr="00E04A5A" w:rsidRDefault="60F9B821" w:rsidP="60F9B821">
            <w:pPr>
              <w:spacing w:line="255" w:lineRule="exact"/>
              <w:jc w:val="right"/>
              <w:rPr>
                <w:rFonts w:ascii="Calibri" w:eastAsia="Arial" w:hAnsi="Calibri" w:cs="Calibri"/>
              </w:rPr>
            </w:pPr>
          </w:p>
        </w:tc>
        <w:tc>
          <w:tcPr>
            <w:tcW w:w="3585" w:type="dxa"/>
          </w:tcPr>
          <w:p w14:paraId="05989C8E" w14:textId="2A5E2DC4" w:rsidR="51C8413F" w:rsidRPr="00E04A5A" w:rsidRDefault="00AC1A31" w:rsidP="60F9B821">
            <w:pPr>
              <w:spacing w:line="255" w:lineRule="exact"/>
              <w:rPr>
                <w:rFonts w:ascii="Calibri" w:eastAsia="Arial" w:hAnsi="Calibri" w:cs="Calibri"/>
              </w:rPr>
            </w:pPr>
            <w:r w:rsidRPr="00E04A5A">
              <w:rPr>
                <w:rFonts w:ascii="Calibri" w:eastAsia="Arial" w:hAnsi="Calibri" w:cs="Calibri"/>
              </w:rPr>
              <w:t>Optional Networking Time</w:t>
            </w:r>
          </w:p>
        </w:tc>
        <w:tc>
          <w:tcPr>
            <w:tcW w:w="4213" w:type="dxa"/>
          </w:tcPr>
          <w:p w14:paraId="149D712B" w14:textId="4DE0B047" w:rsidR="60F9B821" w:rsidRPr="00E04A5A" w:rsidRDefault="60F9B821" w:rsidP="60F9B821">
            <w:pPr>
              <w:spacing w:line="240" w:lineRule="auto"/>
              <w:rPr>
                <w:rFonts w:ascii="Calibri" w:eastAsia="Times New Roman" w:hAnsi="Calibri" w:cs="Calibri"/>
              </w:rPr>
            </w:pPr>
          </w:p>
        </w:tc>
        <w:tc>
          <w:tcPr>
            <w:tcW w:w="1530" w:type="dxa"/>
          </w:tcPr>
          <w:p w14:paraId="4B5B01C0" w14:textId="773DDBFC" w:rsidR="51C8413F" w:rsidRPr="00E04A5A" w:rsidRDefault="51C8413F" w:rsidP="60F9B821">
            <w:pPr>
              <w:spacing w:line="255" w:lineRule="exact"/>
              <w:jc w:val="center"/>
              <w:rPr>
                <w:rFonts w:ascii="Calibri" w:eastAsia="Arial" w:hAnsi="Calibri" w:cs="Times New Roman"/>
              </w:rPr>
            </w:pPr>
            <w:r w:rsidRPr="00E04A5A">
              <w:rPr>
                <w:rFonts w:ascii="Calibri" w:eastAsia="Arial" w:hAnsi="Calibri" w:cs="Times New Roman"/>
              </w:rPr>
              <w:t>9:30-10:00</w:t>
            </w:r>
          </w:p>
        </w:tc>
      </w:tr>
      <w:tr w:rsidR="00711501" w:rsidRPr="00E04A5A" w14:paraId="44CC7B4C" w14:textId="77777777" w:rsidTr="2FB726D8">
        <w:trPr>
          <w:trHeight w:val="354"/>
        </w:trPr>
        <w:tc>
          <w:tcPr>
            <w:tcW w:w="626" w:type="dxa"/>
          </w:tcPr>
          <w:p w14:paraId="0BC1141C" w14:textId="77777777" w:rsidR="00711501" w:rsidRPr="00E04A5A" w:rsidRDefault="00711501" w:rsidP="00711501">
            <w:pPr>
              <w:widowControl w:val="0"/>
              <w:autoSpaceDE w:val="0"/>
              <w:autoSpaceDN w:val="0"/>
              <w:spacing w:after="0" w:line="255" w:lineRule="exact"/>
              <w:ind w:right="84"/>
              <w:jc w:val="right"/>
              <w:rPr>
                <w:rFonts w:ascii="Calibri" w:eastAsia="Arial" w:hAnsi="Calibri" w:cs="Calibri"/>
                <w:kern w:val="0"/>
                <w14:ligatures w14:val="none"/>
              </w:rPr>
            </w:pPr>
            <w:r w:rsidRPr="00E04A5A">
              <w:rPr>
                <w:rFonts w:ascii="Calibri" w:eastAsia="Arial" w:hAnsi="Calibri" w:cs="Calibri"/>
                <w:kern w:val="0"/>
                <w14:ligatures w14:val="none"/>
              </w:rPr>
              <w:t>1</w:t>
            </w:r>
          </w:p>
        </w:tc>
        <w:tc>
          <w:tcPr>
            <w:tcW w:w="3585" w:type="dxa"/>
          </w:tcPr>
          <w:p w14:paraId="092D2202" w14:textId="77777777" w:rsidR="00711501" w:rsidRPr="00E04A5A" w:rsidRDefault="00711501" w:rsidP="00711501">
            <w:pPr>
              <w:widowControl w:val="0"/>
              <w:autoSpaceDE w:val="0"/>
              <w:autoSpaceDN w:val="0"/>
              <w:spacing w:after="0" w:line="255" w:lineRule="exact"/>
              <w:ind w:left="108"/>
              <w:rPr>
                <w:rFonts w:ascii="Calibri" w:eastAsia="Arial" w:hAnsi="Calibri" w:cs="Calibri"/>
                <w:kern w:val="0"/>
                <w14:ligatures w14:val="none"/>
              </w:rPr>
            </w:pPr>
            <w:r w:rsidRPr="00E04A5A">
              <w:rPr>
                <w:rFonts w:ascii="Calibri" w:eastAsia="Arial" w:hAnsi="Calibri" w:cs="Calibri"/>
                <w:kern w:val="0"/>
                <w14:ligatures w14:val="none"/>
              </w:rPr>
              <w:t>Welcome and Logistics</w:t>
            </w:r>
          </w:p>
        </w:tc>
        <w:tc>
          <w:tcPr>
            <w:tcW w:w="4213" w:type="dxa"/>
          </w:tcPr>
          <w:p w14:paraId="2B5E5EA6" w14:textId="7D041157" w:rsidR="00711501" w:rsidRPr="00E04A5A" w:rsidRDefault="00711501" w:rsidP="00001B9A">
            <w:pPr>
              <w:spacing w:after="0" w:line="240" w:lineRule="auto"/>
              <w:jc w:val="center"/>
              <w:textAlignment w:val="baseline"/>
              <w:rPr>
                <w:rFonts w:ascii="Calibri" w:eastAsia="Times New Roman" w:hAnsi="Calibri" w:cs="Calibri"/>
              </w:rPr>
            </w:pPr>
            <w:r w:rsidRPr="00E04A5A">
              <w:rPr>
                <w:rFonts w:ascii="Calibri" w:eastAsia="Times New Roman" w:hAnsi="Calibri" w:cs="Calibri"/>
                <w:kern w:val="0"/>
                <w14:ligatures w14:val="none"/>
              </w:rPr>
              <w:t>Oral Health Program</w:t>
            </w:r>
            <w:r w:rsidR="001940B6" w:rsidRPr="00E04A5A">
              <w:rPr>
                <w:rFonts w:ascii="Calibri" w:eastAsia="Times New Roman" w:hAnsi="Calibri" w:cs="Calibri"/>
                <w:kern w:val="0"/>
                <w14:ligatures w14:val="none"/>
              </w:rPr>
              <w:t xml:space="preserve"> (OHP)</w:t>
            </w:r>
            <w:r w:rsidRPr="00E04A5A">
              <w:rPr>
                <w:rFonts w:ascii="Calibri" w:eastAsia="Times New Roman" w:hAnsi="Calibri" w:cs="Calibri"/>
                <w:kern w:val="0"/>
                <w14:ligatures w14:val="none"/>
              </w:rPr>
              <w:t>, Pennsylvania</w:t>
            </w:r>
          </w:p>
          <w:p w14:paraId="1802C72A" w14:textId="358A7BB7" w:rsidR="00711501" w:rsidRPr="00E04A5A" w:rsidRDefault="00711501" w:rsidP="00001B9A">
            <w:pPr>
              <w:spacing w:after="0" w:line="240" w:lineRule="auto"/>
              <w:jc w:val="center"/>
              <w:textAlignment w:val="baseline"/>
              <w:rPr>
                <w:rFonts w:ascii="Calibri" w:eastAsia="Times New Roman" w:hAnsi="Calibri" w:cs="Calibri"/>
                <w:kern w:val="0"/>
                <w14:ligatures w14:val="none"/>
              </w:rPr>
            </w:pPr>
            <w:r w:rsidRPr="00E04A5A">
              <w:rPr>
                <w:rFonts w:ascii="Calibri" w:eastAsia="Times New Roman" w:hAnsi="Calibri" w:cs="Calibri"/>
                <w:kern w:val="0"/>
                <w14:ligatures w14:val="none"/>
              </w:rPr>
              <w:t>Department of Health (DOH):</w:t>
            </w:r>
          </w:p>
          <w:p w14:paraId="240C69B4" w14:textId="7EEA397C" w:rsidR="00711501" w:rsidRPr="00E04A5A" w:rsidRDefault="00711501" w:rsidP="00001B9A">
            <w:pPr>
              <w:spacing w:after="0" w:line="240" w:lineRule="auto"/>
              <w:jc w:val="center"/>
              <w:textAlignment w:val="baseline"/>
              <w:rPr>
                <w:rFonts w:ascii="Segoe UI" w:eastAsia="Times New Roman" w:hAnsi="Segoe UI" w:cs="Segoe UI"/>
                <w:kern w:val="0"/>
                <w14:ligatures w14:val="none"/>
              </w:rPr>
            </w:pPr>
            <w:r w:rsidRPr="00E04A5A">
              <w:rPr>
                <w:rFonts w:ascii="Calibri" w:eastAsia="Times New Roman" w:hAnsi="Calibri" w:cs="Calibri"/>
                <w:kern w:val="0"/>
                <w14:ligatures w14:val="none"/>
              </w:rPr>
              <w:t>Jan Miller and Sarah Welch,</w:t>
            </w:r>
          </w:p>
          <w:p w14:paraId="2E487672" w14:textId="3BE34ADE" w:rsidR="00711501" w:rsidRPr="00E04A5A" w:rsidRDefault="00711501" w:rsidP="00001B9A">
            <w:pPr>
              <w:spacing w:after="0" w:line="240" w:lineRule="auto"/>
              <w:jc w:val="center"/>
              <w:rPr>
                <w:rFonts w:ascii="Segoe UI" w:eastAsia="Times New Roman" w:hAnsi="Segoe UI" w:cs="Segoe UI"/>
                <w:kern w:val="0"/>
                <w14:ligatures w14:val="none"/>
              </w:rPr>
            </w:pPr>
            <w:r w:rsidRPr="00E04A5A">
              <w:rPr>
                <w:rFonts w:ascii="Calibri" w:eastAsia="Times New Roman" w:hAnsi="Calibri" w:cs="Calibri"/>
                <w:kern w:val="0"/>
                <w14:ligatures w14:val="none"/>
              </w:rPr>
              <w:t>Oral Health Program Administrators</w:t>
            </w:r>
          </w:p>
        </w:tc>
        <w:tc>
          <w:tcPr>
            <w:tcW w:w="1530" w:type="dxa"/>
          </w:tcPr>
          <w:p w14:paraId="2CF4C23D" w14:textId="76C767E6" w:rsidR="00711501" w:rsidRPr="00E04A5A" w:rsidRDefault="2D995E47" w:rsidP="00711501">
            <w:pPr>
              <w:widowControl w:val="0"/>
              <w:autoSpaceDE w:val="0"/>
              <w:autoSpaceDN w:val="0"/>
              <w:spacing w:after="0" w:line="255" w:lineRule="exact"/>
              <w:jc w:val="center"/>
              <w:rPr>
                <w:rFonts w:ascii="Calibri" w:eastAsia="Arial" w:hAnsi="Calibri" w:cs="Times New Roman"/>
                <w:kern w:val="0"/>
                <w14:ligatures w14:val="none"/>
              </w:rPr>
            </w:pPr>
            <w:r w:rsidRPr="00E04A5A">
              <w:rPr>
                <w:rFonts w:ascii="Calibri" w:eastAsia="Arial" w:hAnsi="Calibri" w:cs="Times New Roman"/>
                <w:kern w:val="0"/>
                <w14:ligatures w14:val="none"/>
              </w:rPr>
              <w:t>1</w:t>
            </w:r>
            <w:r w:rsidR="00711501" w:rsidRPr="00E04A5A">
              <w:rPr>
                <w:rFonts w:ascii="Calibri" w:eastAsia="Arial" w:hAnsi="Calibri" w:cs="Times New Roman"/>
                <w:kern w:val="0"/>
                <w14:ligatures w14:val="none"/>
              </w:rPr>
              <w:t>0:00</w:t>
            </w:r>
            <w:r w:rsidR="3A1C5996" w:rsidRPr="00E04A5A">
              <w:rPr>
                <w:rFonts w:ascii="Calibri" w:eastAsia="Arial" w:hAnsi="Calibri" w:cs="Times New Roman"/>
                <w:kern w:val="0"/>
                <w14:ligatures w14:val="none"/>
              </w:rPr>
              <w:t xml:space="preserve"> </w:t>
            </w:r>
            <w:r w:rsidR="00711501" w:rsidRPr="00E04A5A">
              <w:rPr>
                <w:rFonts w:ascii="Calibri" w:eastAsia="Arial" w:hAnsi="Calibri" w:cs="Times New Roman"/>
                <w:kern w:val="0"/>
                <w14:ligatures w14:val="none"/>
              </w:rPr>
              <w:t>-</w:t>
            </w:r>
            <w:r w:rsidR="2C7AE6B8" w:rsidRPr="00E04A5A">
              <w:rPr>
                <w:rFonts w:ascii="Calibri" w:eastAsia="Arial" w:hAnsi="Calibri" w:cs="Times New Roman"/>
                <w:kern w:val="0"/>
                <w14:ligatures w14:val="none"/>
              </w:rPr>
              <w:t xml:space="preserve"> </w:t>
            </w:r>
            <w:r w:rsidR="00711501" w:rsidRPr="00E04A5A">
              <w:rPr>
                <w:rFonts w:ascii="Calibri" w:eastAsia="Arial" w:hAnsi="Calibri" w:cs="Times New Roman"/>
                <w:kern w:val="0"/>
                <w14:ligatures w14:val="none"/>
              </w:rPr>
              <w:t>10:05</w:t>
            </w:r>
          </w:p>
        </w:tc>
      </w:tr>
      <w:tr w:rsidR="00711501" w:rsidRPr="00E04A5A" w14:paraId="26A0F6C8" w14:textId="77777777" w:rsidTr="2FB726D8">
        <w:trPr>
          <w:trHeight w:val="354"/>
        </w:trPr>
        <w:tc>
          <w:tcPr>
            <w:tcW w:w="626" w:type="dxa"/>
          </w:tcPr>
          <w:p w14:paraId="73A2E3FB" w14:textId="77777777" w:rsidR="00711501" w:rsidRPr="00E04A5A" w:rsidRDefault="00711501" w:rsidP="00711501">
            <w:pPr>
              <w:widowControl w:val="0"/>
              <w:autoSpaceDE w:val="0"/>
              <w:autoSpaceDN w:val="0"/>
              <w:spacing w:after="0" w:line="255" w:lineRule="exact"/>
              <w:ind w:right="84"/>
              <w:jc w:val="right"/>
              <w:rPr>
                <w:rFonts w:ascii="Calibri" w:eastAsia="Arial" w:hAnsi="Calibri" w:cs="Calibri"/>
                <w:kern w:val="0"/>
                <w14:ligatures w14:val="none"/>
              </w:rPr>
            </w:pPr>
            <w:r w:rsidRPr="00E04A5A">
              <w:rPr>
                <w:rFonts w:ascii="Calibri" w:eastAsia="Arial" w:hAnsi="Calibri" w:cs="Calibri"/>
                <w:kern w:val="0"/>
                <w14:ligatures w14:val="none"/>
              </w:rPr>
              <w:t>2</w:t>
            </w:r>
          </w:p>
        </w:tc>
        <w:tc>
          <w:tcPr>
            <w:tcW w:w="3585" w:type="dxa"/>
          </w:tcPr>
          <w:p w14:paraId="3E011E6A" w14:textId="606269A7" w:rsidR="00711501" w:rsidRPr="00E04A5A" w:rsidRDefault="00E7404C" w:rsidP="60F9B821">
            <w:pPr>
              <w:widowControl w:val="0"/>
              <w:autoSpaceDE w:val="0"/>
              <w:autoSpaceDN w:val="0"/>
              <w:spacing w:after="0" w:line="255" w:lineRule="exact"/>
              <w:ind w:left="108"/>
              <w:rPr>
                <w:rFonts w:ascii="Calibri" w:eastAsia="Arial" w:hAnsi="Calibri" w:cs="Calibri"/>
              </w:rPr>
            </w:pPr>
            <w:r w:rsidRPr="00E04A5A">
              <w:rPr>
                <w:rFonts w:ascii="Calibri" w:eastAsia="Arial" w:hAnsi="Calibri" w:cs="Calibri"/>
                <w:kern w:val="0"/>
                <w:bdr w:val="none" w:sz="0" w:space="0" w:color="auto" w:frame="1"/>
                <w14:ligatures w14:val="none"/>
              </w:rPr>
              <w:t>Icebreaker/Introductions</w:t>
            </w:r>
          </w:p>
          <w:p w14:paraId="4B10F810" w14:textId="3AFC8487" w:rsidR="00711501" w:rsidRPr="00E04A5A" w:rsidRDefault="055C8235" w:rsidP="548239CB">
            <w:pPr>
              <w:widowControl w:val="0"/>
              <w:autoSpaceDE w:val="0"/>
              <w:autoSpaceDN w:val="0"/>
              <w:spacing w:after="0" w:line="255" w:lineRule="exact"/>
              <w:ind w:left="108"/>
              <w:rPr>
                <w:rFonts w:ascii="Calibri" w:eastAsia="Arial" w:hAnsi="Calibri" w:cs="Calibri"/>
                <w:kern w:val="0"/>
                <w:bdr w:val="none" w:sz="0" w:space="0" w:color="auto" w:frame="1"/>
                <w14:ligatures w14:val="none"/>
              </w:rPr>
            </w:pPr>
            <w:r w:rsidRPr="00E04A5A">
              <w:rPr>
                <w:rFonts w:ascii="Calibri" w:eastAsia="Arial" w:hAnsi="Calibri" w:cs="Calibri"/>
                <w:kern w:val="0"/>
                <w:bdr w:val="none" w:sz="0" w:space="0" w:color="auto" w:frame="1"/>
                <w14:ligatures w14:val="none"/>
              </w:rPr>
              <w:t>DOH Update</w:t>
            </w:r>
            <w:r w:rsidR="71DB9EE7" w:rsidRPr="00E04A5A">
              <w:rPr>
                <w:rFonts w:ascii="Calibri" w:eastAsia="Arial" w:hAnsi="Calibri" w:cs="Calibri"/>
              </w:rPr>
              <w:t xml:space="preserve"> </w:t>
            </w:r>
          </w:p>
        </w:tc>
        <w:tc>
          <w:tcPr>
            <w:tcW w:w="4213" w:type="dxa"/>
          </w:tcPr>
          <w:p w14:paraId="65095C98" w14:textId="69D0D878" w:rsidR="00711501" w:rsidRPr="00E04A5A" w:rsidRDefault="056897B7" w:rsidP="00001B9A">
            <w:pPr>
              <w:widowControl w:val="0"/>
              <w:spacing w:after="0" w:line="255" w:lineRule="exact"/>
              <w:ind w:left="313" w:right="299"/>
              <w:jc w:val="center"/>
              <w:rPr>
                <w:rFonts w:ascii="Calibri" w:eastAsia="Arial" w:hAnsi="Calibri" w:cs="Times New Roman"/>
              </w:rPr>
            </w:pPr>
            <w:r w:rsidRPr="1FD3C785">
              <w:rPr>
                <w:rFonts w:ascii="Calibri" w:eastAsia="Arial" w:hAnsi="Calibri" w:cs="Times New Roman"/>
              </w:rPr>
              <w:t>Sarah Welc</w:t>
            </w:r>
            <w:r w:rsidR="3718B003" w:rsidRPr="1FD3C785">
              <w:rPr>
                <w:rFonts w:ascii="Calibri" w:eastAsia="Arial" w:hAnsi="Calibri" w:cs="Times New Roman"/>
              </w:rPr>
              <w:t>h</w:t>
            </w:r>
            <w:r w:rsidR="00E7404C">
              <w:br/>
            </w:r>
            <w:r w:rsidR="4B3B1B54" w:rsidRPr="1FD3C785">
              <w:rPr>
                <w:rFonts w:ascii="Calibri" w:eastAsia="Arial" w:hAnsi="Calibri" w:cs="Times New Roman"/>
              </w:rPr>
              <w:t>Jan Miller</w:t>
            </w:r>
          </w:p>
        </w:tc>
        <w:tc>
          <w:tcPr>
            <w:tcW w:w="1530" w:type="dxa"/>
          </w:tcPr>
          <w:p w14:paraId="33322ACE" w14:textId="7F2C13CE" w:rsidR="00711501" w:rsidRPr="00E04A5A" w:rsidRDefault="00711501" w:rsidP="00711501">
            <w:pPr>
              <w:widowControl w:val="0"/>
              <w:autoSpaceDE w:val="0"/>
              <w:autoSpaceDN w:val="0"/>
              <w:spacing w:after="0" w:line="255" w:lineRule="exact"/>
              <w:ind w:right="90"/>
              <w:jc w:val="center"/>
              <w:rPr>
                <w:rFonts w:ascii="Calibri" w:eastAsia="Arial" w:hAnsi="Calibri" w:cs="Times New Roman"/>
                <w:kern w:val="0"/>
                <w14:ligatures w14:val="none"/>
              </w:rPr>
            </w:pPr>
            <w:r w:rsidRPr="00E04A5A">
              <w:rPr>
                <w:rFonts w:ascii="Calibri" w:eastAsia="Arial" w:hAnsi="Calibri" w:cs="Times New Roman"/>
                <w:kern w:val="0"/>
                <w14:ligatures w14:val="none"/>
              </w:rPr>
              <w:t xml:space="preserve"> 10:</w:t>
            </w:r>
            <w:r w:rsidR="006C11F6" w:rsidRPr="00E04A5A">
              <w:rPr>
                <w:rFonts w:ascii="Calibri" w:eastAsia="Arial" w:hAnsi="Calibri" w:cs="Times New Roman"/>
                <w:kern w:val="0"/>
                <w14:ligatures w14:val="none"/>
              </w:rPr>
              <w:t>05</w:t>
            </w:r>
            <w:r w:rsidR="1EFBBE03" w:rsidRPr="00E04A5A">
              <w:rPr>
                <w:rFonts w:ascii="Calibri" w:eastAsia="Arial" w:hAnsi="Calibri" w:cs="Times New Roman"/>
                <w:kern w:val="0"/>
                <w14:ligatures w14:val="none"/>
              </w:rPr>
              <w:t xml:space="preserve"> </w:t>
            </w:r>
            <w:r w:rsidRPr="00E04A5A">
              <w:rPr>
                <w:rFonts w:ascii="Calibri" w:eastAsia="Arial" w:hAnsi="Calibri" w:cs="Times New Roman"/>
                <w:kern w:val="0"/>
                <w14:ligatures w14:val="none"/>
              </w:rPr>
              <w:t>- 10:20</w:t>
            </w:r>
          </w:p>
        </w:tc>
      </w:tr>
      <w:tr w:rsidR="00711501" w:rsidRPr="00E04A5A" w14:paraId="724B7C07" w14:textId="77777777" w:rsidTr="2FB726D8">
        <w:trPr>
          <w:trHeight w:val="354"/>
        </w:trPr>
        <w:tc>
          <w:tcPr>
            <w:tcW w:w="626" w:type="dxa"/>
          </w:tcPr>
          <w:p w14:paraId="08281740" w14:textId="77777777" w:rsidR="00711501" w:rsidRPr="00E04A5A" w:rsidRDefault="00711501" w:rsidP="00711501">
            <w:pPr>
              <w:widowControl w:val="0"/>
              <w:autoSpaceDE w:val="0"/>
              <w:autoSpaceDN w:val="0"/>
              <w:spacing w:after="0" w:line="255" w:lineRule="exact"/>
              <w:ind w:right="84"/>
              <w:jc w:val="right"/>
              <w:rPr>
                <w:rFonts w:ascii="Calibri" w:eastAsia="Arial" w:hAnsi="Calibri" w:cs="Calibri"/>
                <w:kern w:val="0"/>
                <w14:ligatures w14:val="none"/>
              </w:rPr>
            </w:pPr>
            <w:r w:rsidRPr="00E04A5A">
              <w:rPr>
                <w:rFonts w:ascii="Calibri" w:eastAsia="Arial" w:hAnsi="Calibri" w:cs="Calibri"/>
                <w:kern w:val="0"/>
                <w14:ligatures w14:val="none"/>
              </w:rPr>
              <w:t>3</w:t>
            </w:r>
          </w:p>
        </w:tc>
        <w:tc>
          <w:tcPr>
            <w:tcW w:w="3585" w:type="dxa"/>
          </w:tcPr>
          <w:p w14:paraId="11AC8505" w14:textId="6CDBE8BC" w:rsidR="006B74EB" w:rsidRPr="00E04A5A" w:rsidRDefault="54453DD7" w:rsidP="2B01CD57">
            <w:pPr>
              <w:widowControl w:val="0"/>
              <w:autoSpaceDE w:val="0"/>
              <w:autoSpaceDN w:val="0"/>
              <w:spacing w:after="0" w:line="255" w:lineRule="exact"/>
              <w:ind w:left="108"/>
              <w:rPr>
                <w:rFonts w:ascii="Calibri" w:eastAsia="Arial" w:hAnsi="Calibri" w:cs="Calibri"/>
              </w:rPr>
            </w:pPr>
            <w:r w:rsidRPr="1FD3C785">
              <w:rPr>
                <w:rFonts w:ascii="Calibri" w:eastAsia="Arial" w:hAnsi="Calibri" w:cs="Calibri"/>
              </w:rPr>
              <w:t>Veronica Kell-</w:t>
            </w:r>
            <w:r w:rsidR="3260B727" w:rsidRPr="1FD3C785">
              <w:rPr>
                <w:rFonts w:ascii="Calibri" w:eastAsia="Arial" w:hAnsi="Calibri" w:cs="Calibri"/>
              </w:rPr>
              <w:t>Aging</w:t>
            </w:r>
            <w:r w:rsidR="618ECDB7" w:rsidRPr="1FD3C785">
              <w:rPr>
                <w:rFonts w:ascii="Calibri" w:eastAsia="Arial" w:hAnsi="Calibri" w:cs="Calibri"/>
              </w:rPr>
              <w:t xml:space="preserve"> </w:t>
            </w:r>
          </w:p>
          <w:p w14:paraId="3C7CADA8" w14:textId="623C735D" w:rsidR="006B74EB" w:rsidRPr="00E04A5A" w:rsidRDefault="006B74EB" w:rsidP="4AE545FC">
            <w:pPr>
              <w:widowControl w:val="0"/>
              <w:autoSpaceDE w:val="0"/>
              <w:autoSpaceDN w:val="0"/>
              <w:spacing w:after="0" w:line="255" w:lineRule="exact"/>
              <w:ind w:left="108"/>
              <w:rPr>
                <w:rFonts w:ascii="Calibri" w:eastAsia="Arial" w:hAnsi="Calibri" w:cs="Calibri"/>
              </w:rPr>
            </w:pPr>
            <w:r w:rsidRPr="00E04A5A">
              <w:rPr>
                <w:rFonts w:ascii="Calibri" w:eastAsia="Arial" w:hAnsi="Calibri" w:cs="Calibri"/>
                <w:kern w:val="0"/>
                <w14:ligatures w14:val="none"/>
              </w:rPr>
              <w:t>Dr. Shamloo</w:t>
            </w:r>
            <w:r w:rsidR="0769E2C5" w:rsidRPr="00E04A5A">
              <w:rPr>
                <w:rFonts w:ascii="Calibri" w:eastAsia="Arial" w:hAnsi="Calibri" w:cs="Calibri"/>
                <w:kern w:val="0"/>
                <w14:ligatures w14:val="none"/>
              </w:rPr>
              <w:t>-</w:t>
            </w:r>
            <w:r w:rsidRPr="00E04A5A">
              <w:rPr>
                <w:rFonts w:ascii="Calibri" w:eastAsia="Arial" w:hAnsi="Calibri" w:cs="Calibri"/>
                <w:kern w:val="0"/>
                <w14:ligatures w14:val="none"/>
              </w:rPr>
              <w:t>DHS update</w:t>
            </w:r>
            <w:r w:rsidR="56EB82CB" w:rsidRPr="00E04A5A">
              <w:rPr>
                <w:rFonts w:ascii="Calibri" w:eastAsia="Arial" w:hAnsi="Calibri" w:cs="Calibri"/>
                <w:kern w:val="0"/>
                <w14:ligatures w14:val="none"/>
              </w:rPr>
              <w:t xml:space="preserve"> </w:t>
            </w:r>
          </w:p>
          <w:p w14:paraId="05109565" w14:textId="6628A095" w:rsidR="006B74EB" w:rsidRPr="00E04A5A" w:rsidRDefault="68D460B0" w:rsidP="4AE545FC">
            <w:pPr>
              <w:widowControl w:val="0"/>
              <w:autoSpaceDE w:val="0"/>
              <w:autoSpaceDN w:val="0"/>
              <w:spacing w:after="0" w:line="255" w:lineRule="exact"/>
              <w:ind w:left="108"/>
              <w:rPr>
                <w:rFonts w:ascii="Calibri" w:eastAsia="Arial" w:hAnsi="Calibri" w:cs="Calibri"/>
                <w:kern w:val="0"/>
                <w14:ligatures w14:val="none"/>
              </w:rPr>
            </w:pPr>
            <w:r w:rsidRPr="1FD3C785">
              <w:rPr>
                <w:rFonts w:ascii="Calibri" w:eastAsia="Arial" w:hAnsi="Calibri" w:cs="Calibri"/>
              </w:rPr>
              <w:t xml:space="preserve">Dr. Burroughs – 2023 Workforce </w:t>
            </w:r>
          </w:p>
        </w:tc>
        <w:tc>
          <w:tcPr>
            <w:tcW w:w="4213" w:type="dxa"/>
          </w:tcPr>
          <w:p w14:paraId="55DACDDE" w14:textId="19BBEE35" w:rsidR="00711501" w:rsidRPr="00E04A5A" w:rsidRDefault="2BE6C829" w:rsidP="00001B9A">
            <w:pPr>
              <w:widowControl w:val="0"/>
              <w:autoSpaceDE w:val="0"/>
              <w:autoSpaceDN w:val="0"/>
              <w:spacing w:after="0" w:line="255" w:lineRule="exact"/>
              <w:ind w:left="313" w:right="299"/>
              <w:jc w:val="center"/>
              <w:rPr>
                <w:rFonts w:ascii="Calibri" w:eastAsia="Arial" w:hAnsi="Calibri" w:cs="Times New Roman"/>
              </w:rPr>
            </w:pPr>
            <w:r w:rsidRPr="00E04A5A">
              <w:rPr>
                <w:rFonts w:ascii="Calibri" w:eastAsia="Arial" w:hAnsi="Calibri" w:cs="Times New Roman"/>
              </w:rPr>
              <w:t>Jan Miller</w:t>
            </w:r>
          </w:p>
          <w:p w14:paraId="683FFE6F" w14:textId="51F71605" w:rsidR="00AC1A31" w:rsidRPr="00E04A5A" w:rsidRDefault="00AC1A31" w:rsidP="00001B9A">
            <w:pPr>
              <w:widowControl w:val="0"/>
              <w:autoSpaceDE w:val="0"/>
              <w:autoSpaceDN w:val="0"/>
              <w:spacing w:after="0" w:line="255" w:lineRule="exact"/>
              <w:ind w:left="313" w:right="299"/>
              <w:jc w:val="center"/>
              <w:rPr>
                <w:rFonts w:ascii="Calibri" w:eastAsia="Arial" w:hAnsi="Calibri" w:cs="Times New Roman"/>
              </w:rPr>
            </w:pPr>
          </w:p>
        </w:tc>
        <w:tc>
          <w:tcPr>
            <w:tcW w:w="1530" w:type="dxa"/>
          </w:tcPr>
          <w:p w14:paraId="7A10D1BF" w14:textId="79397CDD" w:rsidR="00711501" w:rsidRPr="00E04A5A" w:rsidRDefault="00711501" w:rsidP="00711501">
            <w:pPr>
              <w:widowControl w:val="0"/>
              <w:autoSpaceDE w:val="0"/>
              <w:autoSpaceDN w:val="0"/>
              <w:spacing w:after="0" w:line="255" w:lineRule="exact"/>
              <w:jc w:val="center"/>
              <w:rPr>
                <w:rFonts w:ascii="Calibri" w:eastAsia="Arial" w:hAnsi="Calibri" w:cs="Times New Roman"/>
                <w:kern w:val="0"/>
                <w14:ligatures w14:val="none"/>
              </w:rPr>
            </w:pPr>
            <w:r w:rsidRPr="00E04A5A">
              <w:rPr>
                <w:rFonts w:ascii="Calibri" w:eastAsia="Arial" w:hAnsi="Calibri" w:cs="Times New Roman"/>
                <w:kern w:val="0"/>
                <w14:ligatures w14:val="none"/>
              </w:rPr>
              <w:t>10:20 - 1</w:t>
            </w:r>
            <w:r w:rsidR="00E7404C" w:rsidRPr="00E04A5A">
              <w:rPr>
                <w:rFonts w:ascii="Calibri" w:eastAsia="Arial" w:hAnsi="Calibri" w:cs="Times New Roman"/>
                <w:kern w:val="0"/>
                <w14:ligatures w14:val="none"/>
              </w:rPr>
              <w:t>1</w:t>
            </w:r>
            <w:r w:rsidRPr="00E04A5A">
              <w:rPr>
                <w:rFonts w:ascii="Calibri" w:eastAsia="Arial" w:hAnsi="Calibri" w:cs="Times New Roman"/>
                <w:kern w:val="0"/>
                <w14:ligatures w14:val="none"/>
              </w:rPr>
              <w:t>:</w:t>
            </w:r>
            <w:r w:rsidR="00E7404C" w:rsidRPr="00E04A5A">
              <w:rPr>
                <w:rFonts w:ascii="Calibri" w:eastAsia="Arial" w:hAnsi="Calibri" w:cs="Times New Roman"/>
                <w:kern w:val="0"/>
                <w14:ligatures w14:val="none"/>
              </w:rPr>
              <w:t>0</w:t>
            </w:r>
            <w:r w:rsidRPr="00E04A5A">
              <w:rPr>
                <w:rFonts w:ascii="Calibri" w:eastAsia="Arial" w:hAnsi="Calibri" w:cs="Times New Roman"/>
                <w:kern w:val="0"/>
                <w14:ligatures w14:val="none"/>
              </w:rPr>
              <w:t>0</w:t>
            </w:r>
          </w:p>
        </w:tc>
      </w:tr>
      <w:tr w:rsidR="00711501" w:rsidRPr="00E04A5A" w14:paraId="32048AC3" w14:textId="77777777" w:rsidTr="2FB726D8">
        <w:trPr>
          <w:trHeight w:val="354"/>
        </w:trPr>
        <w:tc>
          <w:tcPr>
            <w:tcW w:w="626" w:type="dxa"/>
          </w:tcPr>
          <w:p w14:paraId="48AFEBA7" w14:textId="0168400A" w:rsidR="00711501" w:rsidRPr="00E04A5A" w:rsidRDefault="00E7404C" w:rsidP="00711501">
            <w:pPr>
              <w:widowControl w:val="0"/>
              <w:autoSpaceDE w:val="0"/>
              <w:autoSpaceDN w:val="0"/>
              <w:spacing w:after="0" w:line="258" w:lineRule="exact"/>
              <w:ind w:right="84"/>
              <w:jc w:val="right"/>
              <w:rPr>
                <w:rFonts w:ascii="Calibri" w:eastAsia="Arial" w:hAnsi="Calibri" w:cs="Calibri"/>
                <w:kern w:val="0"/>
                <w14:ligatures w14:val="none"/>
              </w:rPr>
            </w:pPr>
            <w:r w:rsidRPr="00E04A5A">
              <w:rPr>
                <w:rFonts w:ascii="Calibri" w:eastAsia="Arial" w:hAnsi="Calibri" w:cs="Calibri"/>
                <w:kern w:val="0"/>
                <w14:ligatures w14:val="none"/>
              </w:rPr>
              <w:t>4</w:t>
            </w:r>
          </w:p>
        </w:tc>
        <w:tc>
          <w:tcPr>
            <w:tcW w:w="3585" w:type="dxa"/>
          </w:tcPr>
          <w:p w14:paraId="1FF0401C" w14:textId="49762C97" w:rsidR="00711501" w:rsidRPr="00E04A5A" w:rsidRDefault="006C11F6" w:rsidP="00711501">
            <w:pPr>
              <w:widowControl w:val="0"/>
              <w:autoSpaceDE w:val="0"/>
              <w:autoSpaceDN w:val="0"/>
              <w:spacing w:after="0" w:line="258" w:lineRule="exact"/>
              <w:ind w:left="108"/>
              <w:rPr>
                <w:rFonts w:ascii="Calibri" w:eastAsia="Arial" w:hAnsi="Calibri" w:cs="Calibri"/>
                <w:kern w:val="0"/>
                <w14:ligatures w14:val="none"/>
              </w:rPr>
            </w:pPr>
            <w:r w:rsidRPr="00E04A5A">
              <w:rPr>
                <w:rFonts w:ascii="Calibri" w:eastAsia="Arial" w:hAnsi="Calibri" w:cs="Calibri"/>
                <w:kern w:val="0"/>
                <w14:ligatures w14:val="none"/>
              </w:rPr>
              <w:t>OHPAG Member Sharing</w:t>
            </w:r>
          </w:p>
        </w:tc>
        <w:tc>
          <w:tcPr>
            <w:tcW w:w="4213" w:type="dxa"/>
          </w:tcPr>
          <w:p w14:paraId="5ED82EDD" w14:textId="0B88E9AA" w:rsidR="00711501" w:rsidRPr="00E04A5A" w:rsidRDefault="0F9BF6B4" w:rsidP="00001B9A">
            <w:pPr>
              <w:widowControl w:val="0"/>
              <w:autoSpaceDE w:val="0"/>
              <w:autoSpaceDN w:val="0"/>
              <w:spacing w:after="0" w:line="258" w:lineRule="exact"/>
              <w:ind w:left="313" w:right="299"/>
              <w:jc w:val="center"/>
            </w:pPr>
            <w:r w:rsidRPr="00E04A5A">
              <w:rPr>
                <w:rFonts w:ascii="Calibri" w:eastAsia="Arial" w:hAnsi="Calibri" w:cs="Times New Roman"/>
                <w:kern w:val="0"/>
                <w14:ligatures w14:val="none"/>
              </w:rPr>
              <w:t>Sarah</w:t>
            </w:r>
            <w:r w:rsidR="6FB80357" w:rsidRPr="00E04A5A">
              <w:rPr>
                <w:rFonts w:ascii="Calibri" w:eastAsia="Arial" w:hAnsi="Calibri" w:cs="Times New Roman"/>
                <w:kern w:val="0"/>
                <w14:ligatures w14:val="none"/>
              </w:rPr>
              <w:t xml:space="preserve"> </w:t>
            </w:r>
            <w:r w:rsidR="00AC1A31" w:rsidRPr="00E04A5A">
              <w:rPr>
                <w:rFonts w:ascii="Calibri" w:eastAsia="Arial" w:hAnsi="Calibri" w:cs="Times New Roman"/>
                <w:kern w:val="0"/>
                <w14:ligatures w14:val="none"/>
              </w:rPr>
              <w:t>Welch</w:t>
            </w:r>
          </w:p>
        </w:tc>
        <w:tc>
          <w:tcPr>
            <w:tcW w:w="1530" w:type="dxa"/>
          </w:tcPr>
          <w:p w14:paraId="268AB312" w14:textId="0803F455" w:rsidR="00711501" w:rsidRPr="00E04A5A" w:rsidRDefault="00711501" w:rsidP="00711501">
            <w:pPr>
              <w:widowControl w:val="0"/>
              <w:autoSpaceDE w:val="0"/>
              <w:autoSpaceDN w:val="0"/>
              <w:spacing w:after="0" w:line="258" w:lineRule="exact"/>
              <w:jc w:val="center"/>
              <w:rPr>
                <w:rFonts w:ascii="Calibri" w:eastAsia="Arial" w:hAnsi="Calibri" w:cs="Times New Roman"/>
                <w:kern w:val="0"/>
                <w14:ligatures w14:val="none"/>
              </w:rPr>
            </w:pPr>
            <w:r w:rsidRPr="00E04A5A">
              <w:rPr>
                <w:rFonts w:ascii="Calibri" w:eastAsia="Arial" w:hAnsi="Calibri" w:cs="Times New Roman"/>
                <w:kern w:val="0"/>
                <w14:ligatures w14:val="none"/>
              </w:rPr>
              <w:t>11:</w:t>
            </w:r>
            <w:r w:rsidR="006C11F6" w:rsidRPr="00E04A5A">
              <w:rPr>
                <w:rFonts w:ascii="Calibri" w:eastAsia="Arial" w:hAnsi="Calibri" w:cs="Times New Roman"/>
                <w:kern w:val="0"/>
                <w14:ligatures w14:val="none"/>
              </w:rPr>
              <w:t>00</w:t>
            </w:r>
            <w:r w:rsidRPr="00E04A5A">
              <w:rPr>
                <w:rFonts w:ascii="Calibri" w:eastAsia="Arial" w:hAnsi="Calibri" w:cs="Times New Roman"/>
                <w:kern w:val="0"/>
                <w14:ligatures w14:val="none"/>
              </w:rPr>
              <w:t xml:space="preserve"> - 1</w:t>
            </w:r>
            <w:r w:rsidR="006C11F6" w:rsidRPr="00E04A5A">
              <w:rPr>
                <w:rFonts w:ascii="Calibri" w:eastAsia="Arial" w:hAnsi="Calibri" w:cs="Times New Roman"/>
                <w:kern w:val="0"/>
                <w14:ligatures w14:val="none"/>
              </w:rPr>
              <w:t>1</w:t>
            </w:r>
            <w:r w:rsidRPr="00E04A5A">
              <w:rPr>
                <w:rFonts w:ascii="Calibri" w:eastAsia="Arial" w:hAnsi="Calibri" w:cs="Times New Roman"/>
                <w:kern w:val="0"/>
                <w14:ligatures w14:val="none"/>
              </w:rPr>
              <w:t>:</w:t>
            </w:r>
            <w:r w:rsidR="0E9F49BF" w:rsidRPr="00E04A5A">
              <w:rPr>
                <w:rFonts w:ascii="Calibri" w:eastAsia="Arial" w:hAnsi="Calibri" w:cs="Times New Roman"/>
                <w:kern w:val="0"/>
                <w14:ligatures w14:val="none"/>
              </w:rPr>
              <w:t>30</w:t>
            </w:r>
          </w:p>
        </w:tc>
      </w:tr>
      <w:tr w:rsidR="006C11F6" w:rsidRPr="00E04A5A" w14:paraId="62F4C791" w14:textId="77777777" w:rsidTr="2FB726D8">
        <w:trPr>
          <w:trHeight w:val="354"/>
        </w:trPr>
        <w:tc>
          <w:tcPr>
            <w:tcW w:w="626" w:type="dxa"/>
          </w:tcPr>
          <w:p w14:paraId="43F1C5E0" w14:textId="176D64F3" w:rsidR="006C11F6" w:rsidRPr="00E04A5A" w:rsidRDefault="00E7404C" w:rsidP="00711501">
            <w:pPr>
              <w:widowControl w:val="0"/>
              <w:autoSpaceDE w:val="0"/>
              <w:autoSpaceDN w:val="0"/>
              <w:spacing w:after="0" w:line="258" w:lineRule="exact"/>
              <w:ind w:right="84"/>
              <w:jc w:val="right"/>
              <w:rPr>
                <w:rFonts w:ascii="Calibri" w:eastAsia="Arial" w:hAnsi="Calibri" w:cs="Calibri"/>
                <w:kern w:val="0"/>
                <w14:ligatures w14:val="none"/>
              </w:rPr>
            </w:pPr>
            <w:r w:rsidRPr="00E04A5A">
              <w:rPr>
                <w:rFonts w:ascii="Calibri" w:eastAsia="Arial" w:hAnsi="Calibri" w:cs="Calibri"/>
                <w:kern w:val="0"/>
                <w14:ligatures w14:val="none"/>
              </w:rPr>
              <w:t>5</w:t>
            </w:r>
          </w:p>
        </w:tc>
        <w:tc>
          <w:tcPr>
            <w:tcW w:w="3585" w:type="dxa"/>
          </w:tcPr>
          <w:p w14:paraId="2D40FEC3" w14:textId="4D303003" w:rsidR="006C11F6" w:rsidRPr="00E04A5A" w:rsidRDefault="006C11F6" w:rsidP="00711501">
            <w:pPr>
              <w:widowControl w:val="0"/>
              <w:autoSpaceDE w:val="0"/>
              <w:autoSpaceDN w:val="0"/>
              <w:spacing w:after="0" w:line="258" w:lineRule="exact"/>
              <w:ind w:left="108"/>
              <w:rPr>
                <w:rFonts w:ascii="Calibri" w:eastAsia="Arial" w:hAnsi="Calibri" w:cs="Calibri"/>
                <w:kern w:val="0"/>
                <w14:ligatures w14:val="none"/>
              </w:rPr>
            </w:pPr>
            <w:r w:rsidRPr="00E04A5A">
              <w:rPr>
                <w:rFonts w:ascii="Calibri" w:eastAsia="Arial" w:hAnsi="Calibri" w:cs="Calibri"/>
                <w:kern w:val="0"/>
                <w14:ligatures w14:val="none"/>
              </w:rPr>
              <w:t>Lunch</w:t>
            </w:r>
          </w:p>
        </w:tc>
        <w:tc>
          <w:tcPr>
            <w:tcW w:w="4213" w:type="dxa"/>
          </w:tcPr>
          <w:p w14:paraId="317A5742" w14:textId="0903AE9E" w:rsidR="006C11F6" w:rsidRPr="00E04A5A" w:rsidRDefault="00AC1A31" w:rsidP="00001B9A">
            <w:pPr>
              <w:widowControl w:val="0"/>
              <w:autoSpaceDE w:val="0"/>
              <w:autoSpaceDN w:val="0"/>
              <w:spacing w:after="0" w:line="258" w:lineRule="exact"/>
              <w:ind w:left="313" w:right="299"/>
              <w:jc w:val="center"/>
              <w:rPr>
                <w:rFonts w:ascii="Calibri" w:eastAsia="Arial" w:hAnsi="Calibri" w:cs="Times New Roman"/>
                <w:kern w:val="0"/>
                <w14:ligatures w14:val="none"/>
              </w:rPr>
            </w:pPr>
            <w:r w:rsidRPr="00E04A5A">
              <w:rPr>
                <w:rFonts w:ascii="Calibri" w:eastAsia="Arial" w:hAnsi="Calibri" w:cs="Times New Roman"/>
                <w:kern w:val="0"/>
                <w14:ligatures w14:val="none"/>
              </w:rPr>
              <w:t>All</w:t>
            </w:r>
          </w:p>
        </w:tc>
        <w:tc>
          <w:tcPr>
            <w:tcW w:w="1530" w:type="dxa"/>
          </w:tcPr>
          <w:p w14:paraId="3D723F57" w14:textId="48274FA4" w:rsidR="006C11F6" w:rsidRPr="00E04A5A" w:rsidRDefault="006C11F6" w:rsidP="00711501">
            <w:pPr>
              <w:widowControl w:val="0"/>
              <w:autoSpaceDE w:val="0"/>
              <w:autoSpaceDN w:val="0"/>
              <w:spacing w:after="0" w:line="258" w:lineRule="exact"/>
              <w:jc w:val="center"/>
              <w:rPr>
                <w:rFonts w:ascii="Calibri" w:eastAsia="Arial" w:hAnsi="Calibri" w:cs="Times New Roman"/>
                <w:kern w:val="0"/>
                <w14:ligatures w14:val="none"/>
              </w:rPr>
            </w:pPr>
            <w:r w:rsidRPr="00E04A5A">
              <w:rPr>
                <w:rFonts w:ascii="Calibri" w:eastAsia="Arial" w:hAnsi="Calibri" w:cs="Times New Roman"/>
                <w:kern w:val="0"/>
                <w14:ligatures w14:val="none"/>
              </w:rPr>
              <w:t>11:</w:t>
            </w:r>
            <w:r w:rsidR="3C3A90DD" w:rsidRPr="00E04A5A">
              <w:rPr>
                <w:rFonts w:ascii="Calibri" w:eastAsia="Arial" w:hAnsi="Calibri" w:cs="Times New Roman"/>
                <w:kern w:val="0"/>
                <w14:ligatures w14:val="none"/>
              </w:rPr>
              <w:t>30</w:t>
            </w:r>
            <w:r w:rsidRPr="00E04A5A">
              <w:rPr>
                <w:rFonts w:ascii="Calibri" w:eastAsia="Arial" w:hAnsi="Calibri" w:cs="Times New Roman"/>
                <w:kern w:val="0"/>
                <w14:ligatures w14:val="none"/>
              </w:rPr>
              <w:t>-12:</w:t>
            </w:r>
            <w:r w:rsidR="55432D3D" w:rsidRPr="00E04A5A">
              <w:rPr>
                <w:rFonts w:ascii="Calibri" w:eastAsia="Arial" w:hAnsi="Calibri" w:cs="Times New Roman"/>
                <w:kern w:val="0"/>
                <w14:ligatures w14:val="none"/>
              </w:rPr>
              <w:t>15</w:t>
            </w:r>
          </w:p>
        </w:tc>
      </w:tr>
      <w:tr w:rsidR="4AE545FC" w:rsidRPr="00E04A5A" w14:paraId="5967D445" w14:textId="77777777" w:rsidTr="2FB726D8">
        <w:trPr>
          <w:trHeight w:val="354"/>
        </w:trPr>
        <w:tc>
          <w:tcPr>
            <w:tcW w:w="626" w:type="dxa"/>
          </w:tcPr>
          <w:p w14:paraId="598C8863" w14:textId="468F81D6" w:rsidR="0CF8B4BD" w:rsidRPr="00E04A5A" w:rsidRDefault="0CF8B4BD" w:rsidP="4AE545FC">
            <w:pPr>
              <w:spacing w:line="258" w:lineRule="exact"/>
              <w:jc w:val="center"/>
              <w:rPr>
                <w:rFonts w:ascii="Calibri" w:eastAsia="Arial" w:hAnsi="Calibri" w:cs="Calibri"/>
              </w:rPr>
            </w:pPr>
            <w:r w:rsidRPr="00E04A5A">
              <w:rPr>
                <w:rFonts w:ascii="Calibri" w:eastAsia="Arial" w:hAnsi="Calibri" w:cs="Calibri"/>
              </w:rPr>
              <w:t>6</w:t>
            </w:r>
          </w:p>
        </w:tc>
        <w:tc>
          <w:tcPr>
            <w:tcW w:w="3585" w:type="dxa"/>
          </w:tcPr>
          <w:p w14:paraId="0D166BAB" w14:textId="767913E5" w:rsidR="4AE545FC" w:rsidRPr="00E04A5A" w:rsidRDefault="7C91B0A0" w:rsidP="1FD3C785">
            <w:pPr>
              <w:widowControl w:val="0"/>
              <w:spacing w:after="0" w:line="258" w:lineRule="exact"/>
              <w:ind w:left="108"/>
              <w:rPr>
                <w:rFonts w:ascii="Calibri" w:eastAsia="Arial" w:hAnsi="Calibri" w:cs="Calibri"/>
              </w:rPr>
            </w:pPr>
            <w:r w:rsidRPr="1FD3C785">
              <w:rPr>
                <w:rFonts w:ascii="Calibri" w:eastAsia="Arial" w:hAnsi="Calibri" w:cs="Calibri"/>
              </w:rPr>
              <w:t>Identified Priorities, Update on Progress, Baseline Indicators, and Progress towards Measurable Outcomes</w:t>
            </w:r>
          </w:p>
        </w:tc>
        <w:tc>
          <w:tcPr>
            <w:tcW w:w="4213" w:type="dxa"/>
          </w:tcPr>
          <w:p w14:paraId="325EFC19" w14:textId="05BAB72F" w:rsidR="7C91B0A0" w:rsidRPr="00E04A5A" w:rsidRDefault="7C91B0A0" w:rsidP="00001B9A">
            <w:pPr>
              <w:spacing w:line="258" w:lineRule="exact"/>
              <w:jc w:val="center"/>
              <w:rPr>
                <w:rFonts w:ascii="Calibri" w:eastAsia="Arial" w:hAnsi="Calibri" w:cs="Times New Roman"/>
              </w:rPr>
            </w:pPr>
            <w:r w:rsidRPr="2FB726D8">
              <w:rPr>
                <w:rFonts w:ascii="Calibri" w:eastAsia="Arial" w:hAnsi="Calibri" w:cs="Times New Roman"/>
              </w:rPr>
              <w:t>Helen Hawkey, PCOH</w:t>
            </w:r>
          </w:p>
          <w:p w14:paraId="177F8A20" w14:textId="222149FD" w:rsidR="7C91B0A0" w:rsidRPr="00E04A5A" w:rsidRDefault="7C91B0A0" w:rsidP="00001B9A">
            <w:pPr>
              <w:spacing w:line="258" w:lineRule="exact"/>
              <w:jc w:val="center"/>
              <w:rPr>
                <w:rFonts w:ascii="Calibri" w:eastAsia="Arial" w:hAnsi="Calibri" w:cs="Times New Roman"/>
              </w:rPr>
            </w:pPr>
          </w:p>
        </w:tc>
        <w:tc>
          <w:tcPr>
            <w:tcW w:w="1530" w:type="dxa"/>
          </w:tcPr>
          <w:p w14:paraId="6D28E57C" w14:textId="11A2D277" w:rsidR="05410B62" w:rsidRPr="00E04A5A" w:rsidRDefault="05410B62" w:rsidP="4AE545FC">
            <w:pPr>
              <w:spacing w:line="258" w:lineRule="exact"/>
              <w:jc w:val="center"/>
              <w:rPr>
                <w:rFonts w:ascii="Calibri" w:eastAsia="Arial" w:hAnsi="Calibri" w:cs="Times New Roman"/>
              </w:rPr>
            </w:pPr>
            <w:r w:rsidRPr="00E04A5A">
              <w:rPr>
                <w:rFonts w:ascii="Calibri" w:eastAsia="Arial" w:hAnsi="Calibri" w:cs="Times New Roman"/>
              </w:rPr>
              <w:t>12:15-12:30</w:t>
            </w:r>
          </w:p>
        </w:tc>
      </w:tr>
      <w:tr w:rsidR="60F9B821" w:rsidRPr="00E04A5A" w14:paraId="27E13F5C" w14:textId="77777777" w:rsidTr="2FB726D8">
        <w:trPr>
          <w:trHeight w:val="300"/>
        </w:trPr>
        <w:tc>
          <w:tcPr>
            <w:tcW w:w="626" w:type="dxa"/>
          </w:tcPr>
          <w:p w14:paraId="60095443" w14:textId="5ECAF2F6" w:rsidR="02F18395" w:rsidRPr="00E04A5A" w:rsidRDefault="02F18395" w:rsidP="60F9B821">
            <w:pPr>
              <w:spacing w:line="258" w:lineRule="exact"/>
              <w:jc w:val="center"/>
              <w:rPr>
                <w:rFonts w:ascii="Calibri" w:eastAsia="Arial" w:hAnsi="Calibri" w:cs="Calibri"/>
              </w:rPr>
            </w:pPr>
            <w:r w:rsidRPr="00E04A5A">
              <w:rPr>
                <w:rFonts w:ascii="Calibri" w:eastAsia="Arial" w:hAnsi="Calibri" w:cs="Calibri"/>
              </w:rPr>
              <w:t xml:space="preserve">     </w:t>
            </w:r>
            <w:r w:rsidR="4E92E5BC" w:rsidRPr="00E04A5A">
              <w:rPr>
                <w:rFonts w:ascii="Calibri" w:eastAsia="Arial" w:hAnsi="Calibri" w:cs="Calibri"/>
              </w:rPr>
              <w:t>7</w:t>
            </w:r>
          </w:p>
        </w:tc>
        <w:tc>
          <w:tcPr>
            <w:tcW w:w="3585" w:type="dxa"/>
          </w:tcPr>
          <w:p w14:paraId="427A6767" w14:textId="685EDC36" w:rsidR="02F18395" w:rsidRPr="00E04A5A" w:rsidRDefault="02F18395" w:rsidP="60F9B821">
            <w:pPr>
              <w:spacing w:line="258" w:lineRule="exact"/>
              <w:rPr>
                <w:rFonts w:ascii="Calibri" w:eastAsia="Arial" w:hAnsi="Calibri" w:cs="Calibri"/>
              </w:rPr>
            </w:pPr>
            <w:r w:rsidRPr="00E04A5A">
              <w:rPr>
                <w:rFonts w:ascii="Calibri" w:eastAsia="Arial" w:hAnsi="Calibri" w:cs="Calibri"/>
              </w:rPr>
              <w:t xml:space="preserve">  Evaluation Update</w:t>
            </w:r>
          </w:p>
        </w:tc>
        <w:tc>
          <w:tcPr>
            <w:tcW w:w="4213" w:type="dxa"/>
          </w:tcPr>
          <w:p w14:paraId="1850A49E" w14:textId="2FC0D90F" w:rsidR="34EC47B6" w:rsidRPr="00E04A5A" w:rsidRDefault="547FDDC6" w:rsidP="00001B9A">
            <w:pPr>
              <w:spacing w:line="258" w:lineRule="exact"/>
              <w:jc w:val="center"/>
              <w:rPr>
                <w:rFonts w:ascii="Calibri" w:eastAsia="Arial" w:hAnsi="Calibri" w:cs="Times New Roman"/>
              </w:rPr>
            </w:pPr>
            <w:r w:rsidRPr="1FD3C785">
              <w:rPr>
                <w:rFonts w:ascii="Calibri" w:eastAsia="Arial" w:hAnsi="Calibri" w:cs="Times New Roman"/>
              </w:rPr>
              <w:t>Laura Crawford</w:t>
            </w:r>
          </w:p>
        </w:tc>
        <w:tc>
          <w:tcPr>
            <w:tcW w:w="1530" w:type="dxa"/>
          </w:tcPr>
          <w:p w14:paraId="400569DE" w14:textId="1743239E" w:rsidR="02F18395" w:rsidRPr="00E04A5A" w:rsidRDefault="02F18395" w:rsidP="60F9B821">
            <w:pPr>
              <w:spacing w:line="258" w:lineRule="exact"/>
              <w:jc w:val="center"/>
              <w:rPr>
                <w:rFonts w:ascii="Calibri" w:eastAsia="Arial" w:hAnsi="Calibri" w:cs="Times New Roman"/>
              </w:rPr>
            </w:pPr>
            <w:r w:rsidRPr="00E04A5A">
              <w:rPr>
                <w:rFonts w:ascii="Calibri" w:eastAsia="Arial" w:hAnsi="Calibri" w:cs="Times New Roman"/>
              </w:rPr>
              <w:t>12:</w:t>
            </w:r>
            <w:r w:rsidR="52DC3A37" w:rsidRPr="00E04A5A">
              <w:rPr>
                <w:rFonts w:ascii="Calibri" w:eastAsia="Arial" w:hAnsi="Calibri" w:cs="Times New Roman"/>
              </w:rPr>
              <w:t>30</w:t>
            </w:r>
            <w:r w:rsidRPr="00E04A5A">
              <w:rPr>
                <w:rFonts w:ascii="Calibri" w:eastAsia="Arial" w:hAnsi="Calibri" w:cs="Times New Roman"/>
              </w:rPr>
              <w:t>-12:</w:t>
            </w:r>
            <w:r w:rsidR="57870D33" w:rsidRPr="00E04A5A">
              <w:rPr>
                <w:rFonts w:ascii="Calibri" w:eastAsia="Arial" w:hAnsi="Calibri" w:cs="Times New Roman"/>
              </w:rPr>
              <w:t>45</w:t>
            </w:r>
          </w:p>
        </w:tc>
      </w:tr>
      <w:tr w:rsidR="60F9B821" w:rsidRPr="00E04A5A" w14:paraId="433E66A5" w14:textId="77777777" w:rsidTr="2FB726D8">
        <w:trPr>
          <w:trHeight w:val="360"/>
        </w:trPr>
        <w:tc>
          <w:tcPr>
            <w:tcW w:w="626" w:type="dxa"/>
          </w:tcPr>
          <w:p w14:paraId="68797272" w14:textId="00259347" w:rsidR="2EA0861D" w:rsidRPr="00E04A5A" w:rsidRDefault="2EA0861D" w:rsidP="60F9B821">
            <w:pPr>
              <w:spacing w:line="258" w:lineRule="exact"/>
              <w:jc w:val="center"/>
              <w:rPr>
                <w:rFonts w:ascii="Calibri" w:eastAsia="Arial" w:hAnsi="Calibri" w:cs="Calibri"/>
              </w:rPr>
            </w:pPr>
            <w:r w:rsidRPr="00E04A5A">
              <w:rPr>
                <w:rFonts w:ascii="Calibri" w:eastAsia="Arial" w:hAnsi="Calibri" w:cs="Calibri"/>
              </w:rPr>
              <w:t xml:space="preserve">  </w:t>
            </w:r>
            <w:r w:rsidR="0E76EA2A" w:rsidRPr="00E04A5A">
              <w:rPr>
                <w:rFonts w:ascii="Calibri" w:eastAsia="Arial" w:hAnsi="Calibri" w:cs="Calibri"/>
              </w:rPr>
              <w:t xml:space="preserve"> </w:t>
            </w:r>
            <w:r w:rsidR="2A61837B" w:rsidRPr="00E04A5A">
              <w:rPr>
                <w:rFonts w:ascii="Calibri" w:eastAsia="Arial" w:hAnsi="Calibri" w:cs="Calibri"/>
              </w:rPr>
              <w:t>8</w:t>
            </w:r>
          </w:p>
        </w:tc>
        <w:tc>
          <w:tcPr>
            <w:tcW w:w="3585" w:type="dxa"/>
          </w:tcPr>
          <w:p w14:paraId="46AB5DB2" w14:textId="2244FADA" w:rsidR="3180964B" w:rsidRPr="00E04A5A" w:rsidRDefault="2BB03849" w:rsidP="60F9B821">
            <w:pPr>
              <w:spacing w:line="258" w:lineRule="exact"/>
              <w:rPr>
                <w:rFonts w:ascii="Calibri" w:eastAsia="Arial" w:hAnsi="Calibri" w:cs="Calibri"/>
              </w:rPr>
            </w:pPr>
            <w:r w:rsidRPr="1FD3C785">
              <w:rPr>
                <w:rFonts w:ascii="Calibri" w:eastAsia="Arial" w:hAnsi="Calibri" w:cs="Calibri"/>
              </w:rPr>
              <w:t xml:space="preserve">  </w:t>
            </w:r>
            <w:r w:rsidR="3A0A382C" w:rsidRPr="1FD3C785">
              <w:rPr>
                <w:rFonts w:ascii="Calibri" w:eastAsia="Arial" w:hAnsi="Calibri" w:cs="Calibri"/>
              </w:rPr>
              <w:t>Table Discussion</w:t>
            </w:r>
            <w:r w:rsidR="3180964B">
              <w:br/>
            </w:r>
            <w:r w:rsidR="3364EF34" w:rsidRPr="1FD3C785">
              <w:rPr>
                <w:rFonts w:ascii="Calibri" w:eastAsia="Arial" w:hAnsi="Calibri" w:cs="Calibri"/>
              </w:rPr>
              <w:t xml:space="preserve">  Identify </w:t>
            </w:r>
            <w:r w:rsidR="3A0A382C" w:rsidRPr="1FD3C785">
              <w:rPr>
                <w:rFonts w:ascii="Calibri" w:eastAsia="Arial" w:hAnsi="Calibri" w:cs="Calibri"/>
              </w:rPr>
              <w:t>Priorities</w:t>
            </w:r>
          </w:p>
        </w:tc>
        <w:tc>
          <w:tcPr>
            <w:tcW w:w="4213" w:type="dxa"/>
          </w:tcPr>
          <w:p w14:paraId="1D1ED235" w14:textId="1A6A93F4" w:rsidR="60F9B821" w:rsidRPr="00E04A5A" w:rsidRDefault="00001B9A" w:rsidP="00001B9A">
            <w:pPr>
              <w:spacing w:line="258" w:lineRule="exact"/>
              <w:jc w:val="center"/>
              <w:rPr>
                <w:rFonts w:ascii="Calibri" w:eastAsia="Arial" w:hAnsi="Calibri" w:cs="Times New Roman"/>
                <w:highlight w:val="yellow"/>
              </w:rPr>
            </w:pPr>
            <w:r w:rsidRPr="00E04A5A">
              <w:rPr>
                <w:rFonts w:ascii="Calibri" w:eastAsia="Arial" w:hAnsi="Calibri" w:cs="Times New Roman"/>
              </w:rPr>
              <w:t>All</w:t>
            </w:r>
          </w:p>
        </w:tc>
        <w:tc>
          <w:tcPr>
            <w:tcW w:w="1530" w:type="dxa"/>
          </w:tcPr>
          <w:p w14:paraId="04AFAEBF" w14:textId="596A2CBB" w:rsidR="3A0A382C" w:rsidRPr="00E04A5A" w:rsidRDefault="3A0A382C" w:rsidP="60F9B821">
            <w:pPr>
              <w:spacing w:line="258" w:lineRule="exact"/>
              <w:jc w:val="center"/>
              <w:rPr>
                <w:rFonts w:ascii="Calibri" w:eastAsia="Arial" w:hAnsi="Calibri" w:cs="Times New Roman"/>
              </w:rPr>
            </w:pPr>
            <w:r w:rsidRPr="00E04A5A">
              <w:rPr>
                <w:rFonts w:ascii="Calibri" w:eastAsia="Arial" w:hAnsi="Calibri" w:cs="Times New Roman"/>
              </w:rPr>
              <w:t>1</w:t>
            </w:r>
            <w:r w:rsidR="78DF32C4" w:rsidRPr="00E04A5A">
              <w:rPr>
                <w:rFonts w:ascii="Calibri" w:eastAsia="Arial" w:hAnsi="Calibri" w:cs="Times New Roman"/>
              </w:rPr>
              <w:t>2</w:t>
            </w:r>
            <w:r w:rsidRPr="00E04A5A">
              <w:rPr>
                <w:rFonts w:ascii="Calibri" w:eastAsia="Arial" w:hAnsi="Calibri" w:cs="Times New Roman"/>
              </w:rPr>
              <w:t>:</w:t>
            </w:r>
            <w:r w:rsidR="111E20F0" w:rsidRPr="00E04A5A">
              <w:rPr>
                <w:rFonts w:ascii="Calibri" w:eastAsia="Arial" w:hAnsi="Calibri" w:cs="Times New Roman"/>
              </w:rPr>
              <w:t>45</w:t>
            </w:r>
            <w:r w:rsidRPr="00E04A5A">
              <w:rPr>
                <w:rFonts w:ascii="Calibri" w:eastAsia="Arial" w:hAnsi="Calibri" w:cs="Times New Roman"/>
              </w:rPr>
              <w:t>-1:30</w:t>
            </w:r>
          </w:p>
        </w:tc>
      </w:tr>
      <w:tr w:rsidR="006C11F6" w:rsidRPr="00E04A5A" w14:paraId="3498ACB7" w14:textId="77777777" w:rsidTr="2FB726D8">
        <w:trPr>
          <w:trHeight w:val="354"/>
        </w:trPr>
        <w:tc>
          <w:tcPr>
            <w:tcW w:w="626" w:type="dxa"/>
          </w:tcPr>
          <w:p w14:paraId="79436EBE" w14:textId="1FFC85F9" w:rsidR="006C11F6" w:rsidRPr="00E04A5A" w:rsidRDefault="665A416B" w:rsidP="468E0506">
            <w:pPr>
              <w:widowControl w:val="0"/>
              <w:spacing w:after="0" w:line="258" w:lineRule="exact"/>
              <w:ind w:right="84"/>
              <w:jc w:val="right"/>
              <w:rPr>
                <w:rFonts w:ascii="Calibri" w:eastAsia="Arial" w:hAnsi="Calibri" w:cs="Calibri"/>
              </w:rPr>
            </w:pPr>
            <w:r w:rsidRPr="00E04A5A">
              <w:rPr>
                <w:rFonts w:ascii="Calibri" w:eastAsia="Arial" w:hAnsi="Calibri" w:cs="Calibri"/>
              </w:rPr>
              <w:t>9</w:t>
            </w:r>
          </w:p>
        </w:tc>
        <w:tc>
          <w:tcPr>
            <w:tcW w:w="3585" w:type="dxa"/>
          </w:tcPr>
          <w:p w14:paraId="2AFC69C2" w14:textId="77777777" w:rsidR="006C11F6" w:rsidRPr="00E04A5A" w:rsidRDefault="006C11F6" w:rsidP="00711501">
            <w:pPr>
              <w:widowControl w:val="0"/>
              <w:autoSpaceDE w:val="0"/>
              <w:autoSpaceDN w:val="0"/>
              <w:spacing w:after="0" w:line="258" w:lineRule="exact"/>
              <w:ind w:left="108"/>
              <w:rPr>
                <w:rFonts w:ascii="Calibri" w:eastAsia="Arial" w:hAnsi="Calibri" w:cs="Calibri"/>
                <w:kern w:val="0"/>
                <w14:ligatures w14:val="none"/>
              </w:rPr>
            </w:pPr>
            <w:r w:rsidRPr="00E04A5A">
              <w:rPr>
                <w:rFonts w:ascii="Calibri" w:eastAsia="Arial" w:hAnsi="Calibri" w:cs="Calibri"/>
                <w:kern w:val="0"/>
                <w14:ligatures w14:val="none"/>
              </w:rPr>
              <w:t>Member Discussion</w:t>
            </w:r>
          </w:p>
        </w:tc>
        <w:tc>
          <w:tcPr>
            <w:tcW w:w="4213" w:type="dxa"/>
          </w:tcPr>
          <w:p w14:paraId="3071FF56" w14:textId="71058C2A" w:rsidR="006C11F6" w:rsidRPr="00E04A5A" w:rsidRDefault="00E7404C" w:rsidP="00001B9A">
            <w:pPr>
              <w:widowControl w:val="0"/>
              <w:autoSpaceDE w:val="0"/>
              <w:autoSpaceDN w:val="0"/>
              <w:spacing w:after="0" w:line="258" w:lineRule="exact"/>
              <w:ind w:left="313" w:right="299"/>
              <w:jc w:val="center"/>
              <w:rPr>
                <w:rFonts w:ascii="Calibri" w:eastAsia="Arial" w:hAnsi="Calibri" w:cs="Times New Roman"/>
                <w:kern w:val="0"/>
                <w14:ligatures w14:val="none"/>
              </w:rPr>
            </w:pPr>
            <w:r w:rsidRPr="00E04A5A">
              <w:rPr>
                <w:rFonts w:ascii="Calibri" w:eastAsia="Arial" w:hAnsi="Calibri" w:cs="Times New Roman"/>
                <w:kern w:val="0"/>
                <w14:ligatures w14:val="none"/>
              </w:rPr>
              <w:t>All</w:t>
            </w:r>
          </w:p>
        </w:tc>
        <w:tc>
          <w:tcPr>
            <w:tcW w:w="1530" w:type="dxa"/>
          </w:tcPr>
          <w:p w14:paraId="205D4123" w14:textId="31C6169D" w:rsidR="006C11F6" w:rsidRPr="00E04A5A" w:rsidRDefault="1B76E5F9" w:rsidP="00711501">
            <w:pPr>
              <w:widowControl w:val="0"/>
              <w:autoSpaceDE w:val="0"/>
              <w:autoSpaceDN w:val="0"/>
              <w:spacing w:after="0" w:line="258" w:lineRule="exact"/>
              <w:jc w:val="center"/>
              <w:rPr>
                <w:rFonts w:ascii="Calibri" w:eastAsia="Arial" w:hAnsi="Calibri" w:cs="Times New Roman"/>
                <w:kern w:val="0"/>
                <w14:ligatures w14:val="none"/>
              </w:rPr>
            </w:pPr>
            <w:r w:rsidRPr="00E04A5A">
              <w:rPr>
                <w:rFonts w:ascii="Calibri" w:eastAsia="Arial" w:hAnsi="Calibri" w:cs="Times New Roman"/>
                <w:kern w:val="0"/>
                <w14:ligatures w14:val="none"/>
              </w:rPr>
              <w:t>1:30</w:t>
            </w:r>
            <w:r w:rsidR="006C11F6" w:rsidRPr="00E04A5A">
              <w:rPr>
                <w:rFonts w:ascii="Calibri" w:eastAsia="Arial" w:hAnsi="Calibri" w:cs="Times New Roman"/>
                <w:kern w:val="0"/>
                <w14:ligatures w14:val="none"/>
              </w:rPr>
              <w:t>-2:</w:t>
            </w:r>
            <w:r w:rsidR="01E44EE2" w:rsidRPr="00E04A5A">
              <w:rPr>
                <w:rFonts w:ascii="Calibri" w:eastAsia="Arial" w:hAnsi="Calibri" w:cs="Times New Roman"/>
              </w:rPr>
              <w:t>1</w:t>
            </w:r>
            <w:r w:rsidR="3C80604D" w:rsidRPr="00E04A5A">
              <w:rPr>
                <w:rFonts w:ascii="Calibri" w:eastAsia="Arial" w:hAnsi="Calibri" w:cs="Times New Roman"/>
                <w:kern w:val="0"/>
                <w14:ligatures w14:val="none"/>
              </w:rPr>
              <w:t>5</w:t>
            </w:r>
          </w:p>
        </w:tc>
      </w:tr>
      <w:tr w:rsidR="006C11F6" w:rsidRPr="00E04A5A" w14:paraId="033E9A1A" w14:textId="77777777" w:rsidTr="2FB726D8">
        <w:trPr>
          <w:trHeight w:val="354"/>
        </w:trPr>
        <w:tc>
          <w:tcPr>
            <w:tcW w:w="626" w:type="dxa"/>
          </w:tcPr>
          <w:p w14:paraId="60FB1DCD" w14:textId="09CFA73A" w:rsidR="006C11F6" w:rsidRPr="00E04A5A" w:rsidRDefault="334AE301" w:rsidP="00711501">
            <w:pPr>
              <w:widowControl w:val="0"/>
              <w:autoSpaceDE w:val="0"/>
              <w:autoSpaceDN w:val="0"/>
              <w:spacing w:after="0" w:line="258" w:lineRule="exact"/>
              <w:ind w:right="84"/>
              <w:jc w:val="right"/>
              <w:rPr>
                <w:rFonts w:ascii="Calibri" w:eastAsia="Arial" w:hAnsi="Calibri" w:cs="Calibri"/>
                <w:kern w:val="0"/>
                <w14:ligatures w14:val="none"/>
              </w:rPr>
            </w:pPr>
            <w:r w:rsidRPr="00E04A5A">
              <w:rPr>
                <w:rFonts w:ascii="Calibri" w:eastAsia="Arial" w:hAnsi="Calibri" w:cs="Calibri"/>
              </w:rPr>
              <w:t>10</w:t>
            </w:r>
          </w:p>
        </w:tc>
        <w:tc>
          <w:tcPr>
            <w:tcW w:w="3585" w:type="dxa"/>
          </w:tcPr>
          <w:p w14:paraId="1CB32F3F" w14:textId="53419BD5" w:rsidR="006C11F6" w:rsidRPr="00E04A5A" w:rsidRDefault="006C11F6" w:rsidP="00AC1A31">
            <w:pPr>
              <w:widowControl w:val="0"/>
              <w:autoSpaceDE w:val="0"/>
              <w:autoSpaceDN w:val="0"/>
              <w:spacing w:after="0" w:line="258" w:lineRule="exact"/>
              <w:ind w:left="108"/>
              <w:rPr>
                <w:rFonts w:ascii="Calibri" w:eastAsia="Arial" w:hAnsi="Calibri" w:cs="Calibri"/>
              </w:rPr>
            </w:pPr>
            <w:r w:rsidRPr="00E04A5A">
              <w:rPr>
                <w:rFonts w:ascii="Calibri" w:eastAsia="Arial" w:hAnsi="Calibri" w:cs="Calibri"/>
                <w:kern w:val="0"/>
                <w14:ligatures w14:val="none"/>
              </w:rPr>
              <w:t>Meeting Summary and Next Steps</w:t>
            </w:r>
          </w:p>
        </w:tc>
        <w:tc>
          <w:tcPr>
            <w:tcW w:w="4213" w:type="dxa"/>
          </w:tcPr>
          <w:p w14:paraId="21283B56" w14:textId="718632D9" w:rsidR="006C11F6" w:rsidRPr="00E04A5A" w:rsidRDefault="01398E7C" w:rsidP="00001B9A">
            <w:pPr>
              <w:widowControl w:val="0"/>
              <w:spacing w:after="0" w:line="258" w:lineRule="exact"/>
              <w:ind w:left="313" w:right="299"/>
              <w:jc w:val="center"/>
              <w:rPr>
                <w:rFonts w:ascii="Calibri" w:eastAsia="Arial" w:hAnsi="Calibri" w:cs="Times New Roman"/>
              </w:rPr>
            </w:pPr>
            <w:r w:rsidRPr="00E04A5A">
              <w:rPr>
                <w:rFonts w:ascii="Calibri" w:eastAsia="Arial" w:hAnsi="Calibri" w:cs="Times New Roman"/>
              </w:rPr>
              <w:t>Jan</w:t>
            </w:r>
          </w:p>
        </w:tc>
        <w:tc>
          <w:tcPr>
            <w:tcW w:w="1530" w:type="dxa"/>
          </w:tcPr>
          <w:p w14:paraId="1F79159B" w14:textId="66DE854F" w:rsidR="006C11F6" w:rsidRPr="00E04A5A" w:rsidRDefault="006C11F6" w:rsidP="00711501">
            <w:pPr>
              <w:widowControl w:val="0"/>
              <w:autoSpaceDE w:val="0"/>
              <w:autoSpaceDN w:val="0"/>
              <w:spacing w:after="0" w:line="258" w:lineRule="exact"/>
              <w:jc w:val="center"/>
              <w:rPr>
                <w:rFonts w:ascii="Calibri" w:eastAsia="Arial" w:hAnsi="Calibri" w:cs="Times New Roman"/>
                <w:kern w:val="0"/>
                <w14:ligatures w14:val="none"/>
              </w:rPr>
            </w:pPr>
            <w:r w:rsidRPr="00E04A5A">
              <w:rPr>
                <w:rFonts w:ascii="Calibri" w:eastAsia="Arial" w:hAnsi="Calibri" w:cs="Times New Roman"/>
                <w:kern w:val="0"/>
                <w14:ligatures w14:val="none"/>
              </w:rPr>
              <w:t>2:</w:t>
            </w:r>
            <w:r w:rsidR="1F2B607A" w:rsidRPr="00E04A5A">
              <w:rPr>
                <w:rFonts w:ascii="Calibri" w:eastAsia="Arial" w:hAnsi="Calibri" w:cs="Times New Roman"/>
              </w:rPr>
              <w:t>1</w:t>
            </w:r>
            <w:r w:rsidR="64D56A2C" w:rsidRPr="00E04A5A">
              <w:rPr>
                <w:rFonts w:ascii="Calibri" w:eastAsia="Arial" w:hAnsi="Calibri" w:cs="Times New Roman"/>
                <w:kern w:val="0"/>
                <w14:ligatures w14:val="none"/>
              </w:rPr>
              <w:t>5</w:t>
            </w:r>
            <w:r w:rsidRPr="00E04A5A">
              <w:rPr>
                <w:rFonts w:ascii="Calibri" w:eastAsia="Arial" w:hAnsi="Calibri" w:cs="Times New Roman"/>
                <w:kern w:val="0"/>
                <w14:ligatures w14:val="none"/>
              </w:rPr>
              <w:t>-2:30</w:t>
            </w:r>
          </w:p>
        </w:tc>
      </w:tr>
    </w:tbl>
    <w:p w14:paraId="039641A0" w14:textId="49673ECC" w:rsidR="35CF940D" w:rsidRPr="00E04A5A" w:rsidRDefault="00711501" w:rsidP="35CF940D">
      <w:pPr>
        <w:widowControl w:val="0"/>
        <w:numPr>
          <w:ilvl w:val="0"/>
          <w:numId w:val="1"/>
        </w:numPr>
        <w:tabs>
          <w:tab w:val="left" w:pos="543"/>
          <w:tab w:val="left" w:pos="544"/>
        </w:tabs>
        <w:autoSpaceDE w:val="0"/>
        <w:autoSpaceDN w:val="0"/>
        <w:spacing w:before="195" w:after="0" w:line="240" w:lineRule="auto"/>
        <w:rPr>
          <w:rFonts w:ascii="Calibri" w:eastAsia="Arial" w:hAnsi="Calibri" w:cs="Calibri"/>
          <w:b/>
          <w:bCs/>
        </w:rPr>
      </w:pPr>
      <w:bookmarkStart w:id="2" w:name="3_Notes"/>
      <w:bookmarkEnd w:id="2"/>
      <w:r w:rsidRPr="00E04A5A">
        <w:rPr>
          <w:rFonts w:ascii="Calibri" w:eastAsia="Arial" w:hAnsi="Calibri" w:cs="Calibri"/>
          <w:b/>
          <w:bCs/>
          <w:kern w:val="0"/>
          <w14:ligatures w14:val="none"/>
        </w:rPr>
        <w:lastRenderedPageBreak/>
        <w:t>Notes</w:t>
      </w:r>
    </w:p>
    <w:p w14:paraId="1A43BE13" w14:textId="222363F0" w:rsidR="00001B9A" w:rsidRPr="00E04A5A" w:rsidRDefault="00001B9A" w:rsidP="00001B9A">
      <w:pPr>
        <w:widowControl w:val="0"/>
        <w:tabs>
          <w:tab w:val="left" w:pos="543"/>
          <w:tab w:val="left" w:pos="544"/>
        </w:tabs>
        <w:autoSpaceDE w:val="0"/>
        <w:autoSpaceDN w:val="0"/>
        <w:spacing w:before="195" w:after="0" w:line="240" w:lineRule="auto"/>
        <w:rPr>
          <w:rFonts w:ascii="Calibri" w:eastAsia="Arial" w:hAnsi="Calibri" w:cs="Calibri"/>
          <w:i/>
          <w:iCs/>
        </w:rPr>
      </w:pPr>
      <w:r w:rsidRPr="00E04A5A">
        <w:rPr>
          <w:rFonts w:ascii="Calibri" w:eastAsia="Arial" w:hAnsi="Calibri" w:cs="Calibri"/>
          <w:i/>
          <w:iCs/>
        </w:rPr>
        <w:t xml:space="preserve">Attendees: </w:t>
      </w:r>
      <w:r w:rsidR="00E25470" w:rsidRPr="00E04A5A">
        <w:rPr>
          <w:rFonts w:ascii="Calibri" w:eastAsia="Arial" w:hAnsi="Calibri" w:cs="Calibri"/>
          <w:i/>
          <w:iCs/>
        </w:rPr>
        <w:t>Dr. Janine Burkhardt, Dr. Mark Wolff, Dr. Jim Mancini, Jackie Pugliese, Dan White, Dr. Michael Verber, Dr. Benjamin Fredrick, Kelly Braun, Dr. Dana Chianese, Dr. Stephanie Grodecki, Veronica Kell, Dr. Jennifer Burroughs, Kelly Dupler, Brian Wyant, Darcie Schaffer, Kelanie Yordy, Dr. Sean Shamloo, Dr. Joseph Mountain, Dr. Jun Yang</w:t>
      </w:r>
    </w:p>
    <w:p w14:paraId="09DA2391" w14:textId="192C0C9D" w:rsidR="00E25470" w:rsidRPr="00E04A5A" w:rsidRDefault="00E25470" w:rsidP="00001B9A">
      <w:pPr>
        <w:widowControl w:val="0"/>
        <w:tabs>
          <w:tab w:val="left" w:pos="543"/>
          <w:tab w:val="left" w:pos="544"/>
        </w:tabs>
        <w:autoSpaceDE w:val="0"/>
        <w:autoSpaceDN w:val="0"/>
        <w:spacing w:before="195" w:after="0" w:line="240" w:lineRule="auto"/>
        <w:rPr>
          <w:rFonts w:ascii="Calibri" w:eastAsia="Arial" w:hAnsi="Calibri" w:cs="Calibri"/>
          <w:i/>
          <w:iCs/>
        </w:rPr>
      </w:pPr>
      <w:r w:rsidRPr="00E04A5A">
        <w:rPr>
          <w:rFonts w:ascii="Calibri" w:eastAsia="Arial" w:hAnsi="Calibri" w:cs="Calibri"/>
          <w:i/>
          <w:iCs/>
        </w:rPr>
        <w:t>Facilitation Team Members: Jan Miller, Sarah Welch, Helen Hawkey, Amy Tice, Dr. Harry Goodman, Laura Crawford</w:t>
      </w:r>
    </w:p>
    <w:p w14:paraId="1BB80C68" w14:textId="6BDD0CDF" w:rsidR="00AC1A31" w:rsidRPr="00E04A5A" w:rsidRDefault="00AC1A31" w:rsidP="00AC1A31">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Welcome and Logistics</w:t>
      </w:r>
    </w:p>
    <w:p w14:paraId="77620CF1" w14:textId="4988950E" w:rsidR="006D4BB3" w:rsidRPr="00E04A5A" w:rsidRDefault="006D4BB3" w:rsidP="006D4BB3">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Jan shared a welcome from Dr. Jonise McDaniel who </w:t>
      </w:r>
      <w:r w:rsidR="00001B9A" w:rsidRPr="00E04A5A">
        <w:rPr>
          <w:rFonts w:ascii="Calibri" w:eastAsia="Arial" w:hAnsi="Calibri" w:cs="Calibri"/>
        </w:rPr>
        <w:t>could not</w:t>
      </w:r>
      <w:r w:rsidRPr="00E04A5A">
        <w:rPr>
          <w:rFonts w:ascii="Calibri" w:eastAsia="Arial" w:hAnsi="Calibri" w:cs="Calibri"/>
        </w:rPr>
        <w:t xml:space="preserve"> make the meeting.</w:t>
      </w:r>
    </w:p>
    <w:p w14:paraId="2892E435" w14:textId="4D310684" w:rsidR="006D4BB3" w:rsidRPr="00E04A5A" w:rsidRDefault="006D4BB3" w:rsidP="006D4BB3">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Jan introduced the Facilitation Team including staff from the Pennsylvania Department of Health</w:t>
      </w:r>
      <w:r w:rsidR="001940B6" w:rsidRPr="00E04A5A">
        <w:rPr>
          <w:rFonts w:ascii="Calibri" w:eastAsia="Arial" w:hAnsi="Calibri" w:cs="Calibri"/>
        </w:rPr>
        <w:t xml:space="preserve"> (DOH) Oral Health Program (OHP)</w:t>
      </w:r>
      <w:r w:rsidRPr="00E04A5A">
        <w:rPr>
          <w:rFonts w:ascii="Calibri" w:eastAsia="Arial" w:hAnsi="Calibri" w:cs="Calibri"/>
        </w:rPr>
        <w:t>, PA Coalition for Oral Health</w:t>
      </w:r>
      <w:r w:rsidR="001940B6" w:rsidRPr="00E04A5A">
        <w:rPr>
          <w:rFonts w:ascii="Calibri" w:eastAsia="Arial" w:hAnsi="Calibri" w:cs="Calibri"/>
        </w:rPr>
        <w:t xml:space="preserve"> (PCOH)</w:t>
      </w:r>
      <w:r w:rsidRPr="00E04A5A">
        <w:rPr>
          <w:rFonts w:ascii="Calibri" w:eastAsia="Arial" w:hAnsi="Calibri" w:cs="Calibri"/>
        </w:rPr>
        <w:t>, and consultants.</w:t>
      </w:r>
    </w:p>
    <w:p w14:paraId="79703716" w14:textId="5777D8E1" w:rsidR="006D4BB3" w:rsidRPr="00E04A5A" w:rsidRDefault="002D009B" w:rsidP="006D4BB3">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Jan also introduced Division Director Brian Wyant and Director of the Bureau of Health Promotion and Risk Reduction, Kelly Dupler.</w:t>
      </w:r>
    </w:p>
    <w:p w14:paraId="4431A36D" w14:textId="3BF90FB7" w:rsidR="002D009B" w:rsidRPr="00E04A5A" w:rsidRDefault="002D009B" w:rsidP="006D4BB3">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2FB726D8">
        <w:rPr>
          <w:rFonts w:ascii="Calibri" w:eastAsia="Arial" w:hAnsi="Calibri" w:cs="Calibri"/>
        </w:rPr>
        <w:t>Jan asked attendees to consider completing an in-kind form for their time if their position is not federally</w:t>
      </w:r>
      <w:r w:rsidR="28B0B6B3" w:rsidRPr="2FB726D8">
        <w:rPr>
          <w:rFonts w:ascii="Calibri" w:eastAsia="Arial" w:hAnsi="Calibri" w:cs="Calibri"/>
        </w:rPr>
        <w:t xml:space="preserve"> </w:t>
      </w:r>
      <w:r w:rsidRPr="2FB726D8">
        <w:rPr>
          <w:rFonts w:ascii="Calibri" w:eastAsia="Arial" w:hAnsi="Calibri" w:cs="Calibri"/>
        </w:rPr>
        <w:t>funded. The Department of Health (DOH) must submit non-federal match as part of the Health Resources and Services</w:t>
      </w:r>
      <w:r w:rsidR="70C86E01" w:rsidRPr="2FB726D8">
        <w:rPr>
          <w:rFonts w:ascii="Calibri" w:eastAsia="Arial" w:hAnsi="Calibri" w:cs="Calibri"/>
        </w:rPr>
        <w:t xml:space="preserve"> </w:t>
      </w:r>
      <w:r w:rsidR="5007E41E" w:rsidRPr="2FB726D8">
        <w:rPr>
          <w:rFonts w:ascii="Calibri" w:eastAsia="Arial" w:hAnsi="Calibri" w:cs="Calibri"/>
        </w:rPr>
        <w:t>Administration</w:t>
      </w:r>
      <w:r w:rsidRPr="2FB726D8">
        <w:rPr>
          <w:rFonts w:ascii="Calibri" w:eastAsia="Arial" w:hAnsi="Calibri" w:cs="Calibri"/>
        </w:rPr>
        <w:t xml:space="preserve"> (HRSA) grant.</w:t>
      </w:r>
    </w:p>
    <w:p w14:paraId="65B32A79" w14:textId="170ED8A8" w:rsidR="00AC1A31" w:rsidRPr="00E04A5A" w:rsidRDefault="00AC1A31" w:rsidP="00AC1A31">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proofErr w:type="gramStart"/>
      <w:r w:rsidRPr="00E04A5A">
        <w:rPr>
          <w:rFonts w:ascii="Calibri" w:eastAsia="Arial" w:hAnsi="Calibri" w:cs="Calibri"/>
        </w:rPr>
        <w:t>Introductions</w:t>
      </w:r>
      <w:proofErr w:type="gramEnd"/>
    </w:p>
    <w:p w14:paraId="3698B9D6" w14:textId="20134956" w:rsidR="006D4BB3" w:rsidRPr="00E04A5A" w:rsidRDefault="006D4BB3" w:rsidP="006D4BB3">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Sarah asked attendees to share their name, organization, and role.</w:t>
      </w:r>
    </w:p>
    <w:p w14:paraId="30360FC1" w14:textId="4ABD43DC" w:rsidR="00B76F0A" w:rsidRPr="00E04A5A" w:rsidRDefault="00B76F0A" w:rsidP="006D4BB3">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Jan shared the OHPAG member roster and highlighted the sectors that are represented by the group.</w:t>
      </w:r>
    </w:p>
    <w:p w14:paraId="51E2E6A3" w14:textId="031C07D5" w:rsidR="00AC1A31" w:rsidRPr="00E04A5A" w:rsidRDefault="006D4BB3" w:rsidP="00AC1A31">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Pennsylvania </w:t>
      </w:r>
      <w:r w:rsidR="00AC1A31" w:rsidRPr="00E04A5A">
        <w:rPr>
          <w:rFonts w:ascii="Calibri" w:eastAsia="Arial" w:hAnsi="Calibri" w:cs="Calibri"/>
        </w:rPr>
        <w:t>Department of Health</w:t>
      </w:r>
      <w:r w:rsidRPr="00E04A5A">
        <w:rPr>
          <w:rFonts w:ascii="Calibri" w:eastAsia="Arial" w:hAnsi="Calibri" w:cs="Calibri"/>
        </w:rPr>
        <w:t xml:space="preserve"> Oral Health Program</w:t>
      </w:r>
      <w:r w:rsidR="00AC1A31" w:rsidRPr="00E04A5A">
        <w:rPr>
          <w:rFonts w:ascii="Calibri" w:eastAsia="Arial" w:hAnsi="Calibri" w:cs="Calibri"/>
        </w:rPr>
        <w:t xml:space="preserve"> Update</w:t>
      </w:r>
    </w:p>
    <w:p w14:paraId="2BFA08A1" w14:textId="63949123" w:rsidR="00B76F0A" w:rsidRPr="00E04A5A" w:rsidRDefault="00B76F0A" w:rsidP="002D009B">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Jan </w:t>
      </w:r>
      <w:r w:rsidR="002D009B" w:rsidRPr="1FD3C785">
        <w:rPr>
          <w:rFonts w:ascii="Calibri" w:eastAsia="Arial" w:hAnsi="Calibri" w:cs="Calibri"/>
        </w:rPr>
        <w:t xml:space="preserve">emphasized the relationship between </w:t>
      </w:r>
      <w:r w:rsidR="001940B6" w:rsidRPr="1FD3C785">
        <w:rPr>
          <w:rFonts w:ascii="Calibri" w:eastAsia="Arial" w:hAnsi="Calibri" w:cs="Calibri"/>
        </w:rPr>
        <w:t>OHP</w:t>
      </w:r>
      <w:r w:rsidR="002D009B" w:rsidRPr="1FD3C785">
        <w:rPr>
          <w:rFonts w:ascii="Calibri" w:eastAsia="Arial" w:hAnsi="Calibri" w:cs="Calibri"/>
        </w:rPr>
        <w:t xml:space="preserve"> and PCOH as well as the Pennsylvania Department of Human Services (DHS). </w:t>
      </w:r>
      <w:r w:rsidR="001940B6" w:rsidRPr="1FD3C785">
        <w:rPr>
          <w:rFonts w:ascii="Calibri" w:eastAsia="Arial" w:hAnsi="Calibri" w:cs="Calibri"/>
        </w:rPr>
        <w:t xml:space="preserve">DOH </w:t>
      </w:r>
      <w:r w:rsidR="002D009B" w:rsidRPr="1FD3C785">
        <w:rPr>
          <w:rFonts w:ascii="Calibri" w:eastAsia="Arial" w:hAnsi="Calibri" w:cs="Calibri"/>
        </w:rPr>
        <w:t>just executed the next three-year grant with PCOH to implement interventions on behalf of the people of PA and DOH now has an agreement with DHS to share data.</w:t>
      </w:r>
    </w:p>
    <w:p w14:paraId="4A944EF9" w14:textId="477699A8" w:rsidR="00B76F0A" w:rsidRPr="00E04A5A" w:rsidRDefault="00B76F0A" w:rsidP="00AC1A31">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C</w:t>
      </w:r>
      <w:r w:rsidR="002D009B" w:rsidRPr="00E04A5A">
        <w:rPr>
          <w:rFonts w:ascii="Calibri" w:eastAsia="Arial" w:hAnsi="Calibri" w:cs="Calibri"/>
        </w:rPr>
        <w:t>enters for Disease Control and Prevention (CDC) Cooperative Agreement</w:t>
      </w:r>
    </w:p>
    <w:p w14:paraId="5FC3D2EE" w14:textId="39D3FE5A" w:rsidR="002A2EB7" w:rsidRPr="00E04A5A" w:rsidRDefault="002A2EB7" w:rsidP="002A2EB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Times New Roman"/>
          <w:kern w:val="0"/>
          <w14:ligatures w14:val="none"/>
        </w:rPr>
        <w:t xml:space="preserve">Pennsylvania is one of 15 states chosen to participate in the three-year grant and PA is now </w:t>
      </w:r>
      <w:r w:rsidR="5736A0A8" w:rsidRPr="00E04A5A">
        <w:rPr>
          <w:rFonts w:ascii="Calibri" w:eastAsia="Arial" w:hAnsi="Calibri" w:cs="Times New Roman"/>
          <w:kern w:val="0"/>
          <w14:ligatures w14:val="none"/>
        </w:rPr>
        <w:t>entering</w:t>
      </w:r>
      <w:r w:rsidRPr="00E04A5A">
        <w:rPr>
          <w:rFonts w:ascii="Calibri" w:eastAsia="Arial" w:hAnsi="Calibri" w:cs="Times New Roman"/>
          <w:kern w:val="0"/>
          <w14:ligatures w14:val="none"/>
        </w:rPr>
        <w:t xml:space="preserve"> the second year. </w:t>
      </w:r>
      <w:r w:rsidR="61F03657" w:rsidRPr="00E04A5A">
        <w:rPr>
          <w:rFonts w:ascii="Calibri" w:eastAsia="Arial" w:hAnsi="Calibri" w:cs="Times New Roman"/>
          <w:kern w:val="0"/>
          <w14:ligatures w14:val="none"/>
        </w:rPr>
        <w:t>F</w:t>
      </w:r>
      <w:r w:rsidRPr="00E04A5A">
        <w:rPr>
          <w:rFonts w:ascii="Calibri" w:eastAsia="Arial" w:hAnsi="Calibri" w:cs="Times New Roman"/>
          <w:kern w:val="0"/>
          <w14:ligatures w14:val="none"/>
        </w:rPr>
        <w:t>ocus areas include community water fluoridation, preventive dental services, infection control, data access, and integration with diabetes care.</w:t>
      </w:r>
    </w:p>
    <w:p w14:paraId="4D12CB45" w14:textId="0ED1462B" w:rsidR="002A2EB7" w:rsidRPr="00E04A5A" w:rsidRDefault="002A2EB7" w:rsidP="002A2EB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Times New Roman"/>
          <w:kern w:val="0"/>
          <w14:ligatures w14:val="none"/>
        </w:rPr>
        <w:t xml:space="preserve">PA is helping water systems replace or maintain fluoridation equipment. Five systems agreed to share fluoride data and two systems </w:t>
      </w:r>
      <w:proofErr w:type="gramStart"/>
      <w:r w:rsidRPr="00E04A5A">
        <w:rPr>
          <w:rFonts w:ascii="Calibri" w:eastAsia="Arial" w:hAnsi="Calibri" w:cs="Times New Roman"/>
          <w:kern w:val="0"/>
          <w14:ligatures w14:val="none"/>
        </w:rPr>
        <w:t>receiving</w:t>
      </w:r>
      <w:proofErr w:type="gramEnd"/>
      <w:r w:rsidRPr="00E04A5A">
        <w:rPr>
          <w:rFonts w:ascii="Calibri" w:eastAsia="Arial" w:hAnsi="Calibri" w:cs="Times New Roman"/>
          <w:kern w:val="0"/>
          <w14:ligatures w14:val="none"/>
        </w:rPr>
        <w:t xml:space="preserve"> equipment grants totaling more than $30,000. The PCOH community water fluoridation task force responds when systems consider ending fluoridation. For example, the Red Lion Municipal Authority in York County will be voting on August 27th about whether to continue fluoridation. It is critical that advocates are present, and OHPAG members are encouraged to spread the word.</w:t>
      </w:r>
    </w:p>
    <w:p w14:paraId="5ADE7751" w14:textId="258769CC" w:rsidR="002A2EB7" w:rsidRPr="00E04A5A" w:rsidRDefault="002A2EB7" w:rsidP="1FD3C785">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Times New Roman"/>
        </w:rPr>
      </w:pPr>
      <w:r w:rsidRPr="00E04A5A">
        <w:rPr>
          <w:rFonts w:ascii="Calibri" w:eastAsia="Arial" w:hAnsi="Calibri" w:cs="Times New Roman"/>
          <w:kern w:val="0"/>
          <w14:ligatures w14:val="none"/>
        </w:rPr>
        <w:t xml:space="preserve">In </w:t>
      </w:r>
      <w:r w:rsidR="138F984D" w:rsidRPr="00E04A5A">
        <w:rPr>
          <w:rFonts w:ascii="Calibri" w:eastAsia="Arial" w:hAnsi="Calibri" w:cs="Times New Roman"/>
          <w:kern w:val="0"/>
          <w14:ligatures w14:val="none"/>
        </w:rPr>
        <w:t>January</w:t>
      </w:r>
      <w:r w:rsidRPr="00E04A5A">
        <w:rPr>
          <w:rFonts w:ascii="Calibri" w:eastAsia="Arial" w:hAnsi="Calibri" w:cs="Times New Roman"/>
          <w:kern w:val="0"/>
          <w14:ligatures w14:val="none"/>
        </w:rPr>
        <w:t>, the Clearfield Municipal Authority reversed its decision to stop fluoridation.</w:t>
      </w:r>
    </w:p>
    <w:p w14:paraId="389D34CC" w14:textId="4E7BCBAF" w:rsidR="002A2EB7" w:rsidRPr="00E04A5A" w:rsidRDefault="002A2EB7" w:rsidP="002A2EB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On the prevention side, PA supports school sealant programs that reached more than 1,700 students in 101 schools this past year. </w:t>
      </w:r>
      <w:r w:rsidR="001940B6" w:rsidRPr="1FD3C785">
        <w:rPr>
          <w:rFonts w:ascii="Calibri" w:eastAsia="Arial" w:hAnsi="Calibri" w:cs="Calibri"/>
        </w:rPr>
        <w:t>The OHP</w:t>
      </w:r>
      <w:r w:rsidRPr="1FD3C785">
        <w:rPr>
          <w:rFonts w:ascii="Calibri" w:eastAsia="Arial" w:hAnsi="Calibri" w:cs="Calibri"/>
        </w:rPr>
        <w:t xml:space="preserve"> continues to promote fluoride varnish in medical settings and provide technical assistance to school-based partners. </w:t>
      </w:r>
      <w:r w:rsidR="001940B6" w:rsidRPr="1FD3C785">
        <w:rPr>
          <w:rFonts w:ascii="Calibri" w:eastAsia="Arial" w:hAnsi="Calibri" w:cs="Calibri"/>
        </w:rPr>
        <w:t>The OHP</w:t>
      </w:r>
      <w:r w:rsidRPr="1FD3C785">
        <w:rPr>
          <w:rFonts w:ascii="Calibri" w:eastAsia="Arial" w:hAnsi="Calibri" w:cs="Calibri"/>
        </w:rPr>
        <w:t xml:space="preserve"> requested additional oral health questions on the 2026 BRFSS survey, revising the state surveillance plan, and finalizing a data-sharing agreement with DHS. This will allow PA to better understand the connection between dental care and chronic disease</w:t>
      </w:r>
      <w:r w:rsidR="0C604A9A" w:rsidRPr="1FD3C785">
        <w:rPr>
          <w:rFonts w:ascii="Calibri" w:eastAsia="Arial" w:hAnsi="Calibri" w:cs="Calibri"/>
        </w:rPr>
        <w:t xml:space="preserve"> </w:t>
      </w:r>
      <w:r w:rsidRPr="1FD3C785">
        <w:rPr>
          <w:rFonts w:ascii="Calibri" w:eastAsia="Arial" w:hAnsi="Calibri" w:cs="Calibri"/>
        </w:rPr>
        <w:t>management in Medicaid populations.</w:t>
      </w:r>
    </w:p>
    <w:p w14:paraId="1C72CBEF" w14:textId="3BEED1CF" w:rsidR="002A2EB7" w:rsidRPr="00E04A5A" w:rsidRDefault="002A2EB7" w:rsidP="002A2EB7">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Infection Control and Integration</w:t>
      </w:r>
    </w:p>
    <w:p w14:paraId="1A99E6EC" w14:textId="1C411E80" w:rsidR="002A2EB7" w:rsidRPr="00E04A5A" w:rsidRDefault="002A2EB7" w:rsidP="002A2EB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Infection control and integration are newer areas for state oral health funding. All</w:t>
      </w:r>
      <w:r w:rsidR="41C23438" w:rsidRPr="1FD3C785">
        <w:rPr>
          <w:rFonts w:ascii="Calibri" w:eastAsia="Arial" w:hAnsi="Calibri" w:cs="Calibri"/>
        </w:rPr>
        <w:t xml:space="preserve"> OHP and </w:t>
      </w:r>
      <w:r w:rsidRPr="1FD3C785">
        <w:rPr>
          <w:rFonts w:ascii="Calibri" w:eastAsia="Arial" w:hAnsi="Calibri" w:cs="Calibri"/>
        </w:rPr>
        <w:t xml:space="preserve">PCOH staff and several sealant program coordinators completed CDC’s “Building the Safest Dental Visit” training, and we are preparing to share infection control resources with FQHCs </w:t>
      </w:r>
      <w:r w:rsidRPr="1FD3C785">
        <w:rPr>
          <w:rFonts w:ascii="Calibri" w:eastAsia="Arial" w:hAnsi="Calibri" w:cs="Calibri"/>
        </w:rPr>
        <w:lastRenderedPageBreak/>
        <w:t>and rural clinics.</w:t>
      </w:r>
    </w:p>
    <w:p w14:paraId="071C0C46" w14:textId="7D7ABC06" w:rsidR="002A2EB7" w:rsidRPr="00E04A5A" w:rsidRDefault="002A2EB7" w:rsidP="002A2EB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On the integration side, </w:t>
      </w:r>
      <w:r w:rsidR="001940B6" w:rsidRPr="00E04A5A">
        <w:rPr>
          <w:rFonts w:ascii="Calibri" w:eastAsia="Arial" w:hAnsi="Calibri" w:cs="Calibri"/>
        </w:rPr>
        <w:t>the OHP</w:t>
      </w:r>
      <w:r w:rsidRPr="00E04A5A">
        <w:rPr>
          <w:rFonts w:ascii="Calibri" w:eastAsia="Arial" w:hAnsi="Calibri" w:cs="Calibri"/>
        </w:rPr>
        <w:t xml:space="preserve"> partnered with a managed care organization in southwest Pennsylvania to use diabetes and oral health data for a preventive pilot. The goal is to make sure medical and dental teams are working more closely together, especially for people with chronic conditions.</w:t>
      </w:r>
    </w:p>
    <w:p w14:paraId="367767DF" w14:textId="5B1761BE" w:rsidR="002A2EB7" w:rsidRPr="00E04A5A" w:rsidRDefault="002A2EB7" w:rsidP="002A2EB7">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CDC Block Grant</w:t>
      </w:r>
    </w:p>
    <w:p w14:paraId="1C52230B" w14:textId="3530187C" w:rsidR="002A2EB7" w:rsidRPr="00E04A5A" w:rsidRDefault="002A2EB7" w:rsidP="002A2EB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The CDC Preventive Health and Health Services Block Grant provides flexible funding that keeps oral health visible across the larger public health system. It has allowed </w:t>
      </w:r>
      <w:r w:rsidR="001940B6" w:rsidRPr="00E04A5A">
        <w:rPr>
          <w:rFonts w:ascii="Calibri" w:eastAsia="Arial" w:hAnsi="Calibri" w:cs="Calibri"/>
        </w:rPr>
        <w:t>the OHP</w:t>
      </w:r>
      <w:r w:rsidRPr="00E04A5A">
        <w:rPr>
          <w:rFonts w:ascii="Calibri" w:eastAsia="Arial" w:hAnsi="Calibri" w:cs="Calibri"/>
        </w:rPr>
        <w:t xml:space="preserve"> to strengthen surveillance, support community water fluoridation, and keep oral health on the agenda in cross-cutting health initiatives.</w:t>
      </w:r>
    </w:p>
    <w:p w14:paraId="471D6BDD" w14:textId="4E16C621" w:rsidR="002A2EB7" w:rsidRPr="00E04A5A" w:rsidRDefault="002A2EB7" w:rsidP="002A2EB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This year, there was a youth campaign </w:t>
      </w:r>
      <w:r w:rsidR="001940B6" w:rsidRPr="00E04A5A">
        <w:rPr>
          <w:rFonts w:ascii="Calibri" w:eastAsia="Arial" w:hAnsi="Calibri" w:cs="Calibri"/>
        </w:rPr>
        <w:t>on sugar</w:t>
      </w:r>
      <w:r w:rsidRPr="00E04A5A">
        <w:rPr>
          <w:rFonts w:ascii="Calibri" w:eastAsia="Arial" w:hAnsi="Calibri" w:cs="Calibri"/>
        </w:rPr>
        <w:t xml:space="preserve">-sweetened beverage reduction. In just three months, the campaign generated 7.8 million impressions, more than 25,000 clicks, and over 23,000 visits to the landing page. </w:t>
      </w:r>
    </w:p>
    <w:p w14:paraId="77BD0584" w14:textId="6A94E127" w:rsidR="002A2EB7" w:rsidRPr="00E04A5A" w:rsidRDefault="002A2EB7" w:rsidP="002A2EB7">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HRSA </w:t>
      </w:r>
      <w:r w:rsidR="43B05C9F" w:rsidRPr="1FD3C785">
        <w:rPr>
          <w:rFonts w:ascii="Calibri" w:eastAsia="Arial" w:hAnsi="Calibri" w:cs="Calibri"/>
        </w:rPr>
        <w:t xml:space="preserve">Oral Health </w:t>
      </w:r>
      <w:r w:rsidRPr="1FD3C785">
        <w:rPr>
          <w:rFonts w:ascii="Calibri" w:eastAsia="Arial" w:hAnsi="Calibri" w:cs="Calibri"/>
        </w:rPr>
        <w:t>Workforce Grant</w:t>
      </w:r>
    </w:p>
    <w:p w14:paraId="31E3EACC" w14:textId="69A7FA41" w:rsidR="002A2EB7" w:rsidRPr="00E04A5A" w:rsidRDefault="002A2EB7" w:rsidP="002A2EB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The HRSA Workforce Grant focuses on building and sustaining Pennsylvania’s dental workforce. Workforce shortages, particularly in rural areas, remain a barrier to access. This grant lets </w:t>
      </w:r>
      <w:r w:rsidR="001940B6" w:rsidRPr="00E04A5A">
        <w:rPr>
          <w:rFonts w:ascii="Calibri" w:eastAsia="Arial" w:hAnsi="Calibri" w:cs="Calibri"/>
        </w:rPr>
        <w:t>OHP</w:t>
      </w:r>
      <w:r w:rsidRPr="00E04A5A">
        <w:rPr>
          <w:rFonts w:ascii="Calibri" w:eastAsia="Arial" w:hAnsi="Calibri" w:cs="Calibri"/>
        </w:rPr>
        <w:t xml:space="preserve"> work with partners to support education, training, and pipeline development for hygienists, assistants, and dentists. The program also produced the </w:t>
      </w:r>
      <w:hyperlink r:id="rId10" w:history="1">
        <w:r w:rsidRPr="00E04A5A">
          <w:rPr>
            <w:rStyle w:val="Hyperlink"/>
            <w:rFonts w:ascii="Calibri" w:eastAsia="Arial" w:hAnsi="Calibri" w:cs="Calibri"/>
          </w:rPr>
          <w:t>2023 Dentist and Dental Hygienist Workforce Survey Report.</w:t>
        </w:r>
      </w:hyperlink>
    </w:p>
    <w:p w14:paraId="6C35E8D3" w14:textId="4182F5BE" w:rsidR="006A65DC" w:rsidRPr="00E04A5A" w:rsidRDefault="006A65DC" w:rsidP="006A65DC">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State Health Improvement Plan (SHIP) Funding</w:t>
      </w:r>
    </w:p>
    <w:p w14:paraId="1AA17E17" w14:textId="21D3667C" w:rsidR="002A2EB7" w:rsidRPr="00E04A5A" w:rsidRDefault="002A2EB7" w:rsidP="002A2EB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The program was awarded SHIP funding to address the critical need for accessible dental care among Pennsylvania's underserved adult populations, contributing to the SHIP objective of increasing the percentage of people who visited a dentist in the last year. Due to the federal funding freeze, </w:t>
      </w:r>
      <w:r w:rsidR="001940B6" w:rsidRPr="00E04A5A">
        <w:rPr>
          <w:rFonts w:ascii="Calibri" w:eastAsia="Arial" w:hAnsi="Calibri" w:cs="Calibri"/>
        </w:rPr>
        <w:t>the OHP</w:t>
      </w:r>
      <w:r w:rsidRPr="00E04A5A">
        <w:rPr>
          <w:rFonts w:ascii="Calibri" w:eastAsia="Arial" w:hAnsi="Calibri" w:cs="Calibri"/>
        </w:rPr>
        <w:t xml:space="preserve"> has just started this project and </w:t>
      </w:r>
      <w:proofErr w:type="gramStart"/>
      <w:r w:rsidRPr="00E04A5A">
        <w:rPr>
          <w:rFonts w:ascii="Calibri" w:eastAsia="Arial" w:hAnsi="Calibri" w:cs="Calibri"/>
        </w:rPr>
        <w:t>are</w:t>
      </w:r>
      <w:proofErr w:type="gramEnd"/>
      <w:r w:rsidRPr="00E04A5A">
        <w:rPr>
          <w:rFonts w:ascii="Calibri" w:eastAsia="Arial" w:hAnsi="Calibri" w:cs="Calibri"/>
        </w:rPr>
        <w:t xml:space="preserve"> working with PCOH to implement it.</w:t>
      </w:r>
    </w:p>
    <w:p w14:paraId="659888DC" w14:textId="670D185D" w:rsidR="002A2EB7" w:rsidRPr="00E04A5A" w:rsidRDefault="002A2EB7" w:rsidP="006A65DC">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Maternal Health Project</w:t>
      </w:r>
    </w:p>
    <w:p w14:paraId="0461A985" w14:textId="2E972B17" w:rsidR="002A2EB7" w:rsidRPr="00E04A5A" w:rsidRDefault="001940B6" w:rsidP="002A2EB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The </w:t>
      </w:r>
      <w:r w:rsidR="002A2EB7" w:rsidRPr="00E04A5A">
        <w:rPr>
          <w:rFonts w:ascii="Calibri" w:eastAsia="Arial" w:hAnsi="Calibri" w:cs="Calibri"/>
        </w:rPr>
        <w:t xml:space="preserve">OHP was awarded the Building State Capacity for Integration Learning Collaborative grant through the Consortium for Oral Health, funded by the HRSA Maternal and Child Health Bureau (MCHB). </w:t>
      </w:r>
    </w:p>
    <w:p w14:paraId="73E3C025" w14:textId="1F446128" w:rsidR="002A2EB7" w:rsidRPr="00E04A5A" w:rsidRDefault="002A2EB7" w:rsidP="002A2EB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This supports efforts to improve oral health for mothers and babies. Funding is helping </w:t>
      </w:r>
      <w:r w:rsidR="001940B6" w:rsidRPr="1FD3C785">
        <w:rPr>
          <w:rFonts w:ascii="Calibri" w:eastAsia="Arial" w:hAnsi="Calibri" w:cs="Calibri"/>
        </w:rPr>
        <w:t>OHP</w:t>
      </w:r>
      <w:r w:rsidRPr="1FD3C785">
        <w:rPr>
          <w:rFonts w:ascii="Calibri" w:eastAsia="Arial" w:hAnsi="Calibri" w:cs="Calibri"/>
        </w:rPr>
        <w:t xml:space="preserve"> assess </w:t>
      </w:r>
      <w:r w:rsidR="001940B6" w:rsidRPr="1FD3C785">
        <w:rPr>
          <w:rFonts w:ascii="Calibri" w:eastAsia="Arial" w:hAnsi="Calibri" w:cs="Calibri"/>
        </w:rPr>
        <w:t>system</w:t>
      </w:r>
      <w:r w:rsidRPr="1FD3C785">
        <w:rPr>
          <w:rFonts w:ascii="Calibri" w:eastAsia="Arial" w:hAnsi="Calibri" w:cs="Calibri"/>
        </w:rPr>
        <w:t xml:space="preserve">-level capacity factors, prioritize needs, and develop action plans to improve state capacity for integrating oral health care and prenatal care. This is an important project because it has brought </w:t>
      </w:r>
      <w:r w:rsidR="001940B6" w:rsidRPr="1FD3C785">
        <w:rPr>
          <w:rFonts w:ascii="Calibri" w:eastAsia="Arial" w:hAnsi="Calibri" w:cs="Calibri"/>
        </w:rPr>
        <w:t>the OHP</w:t>
      </w:r>
      <w:r w:rsidRPr="1FD3C785">
        <w:rPr>
          <w:rFonts w:ascii="Calibri" w:eastAsia="Arial" w:hAnsi="Calibri" w:cs="Calibri"/>
        </w:rPr>
        <w:t xml:space="preserve"> closer to </w:t>
      </w:r>
      <w:r w:rsidR="001940B6" w:rsidRPr="1FD3C785">
        <w:rPr>
          <w:rFonts w:ascii="Calibri" w:eastAsia="Arial" w:hAnsi="Calibri" w:cs="Calibri"/>
        </w:rPr>
        <w:t>the</w:t>
      </w:r>
      <w:r w:rsidRPr="1FD3C785">
        <w:rPr>
          <w:rFonts w:ascii="Calibri" w:eastAsia="Arial" w:hAnsi="Calibri" w:cs="Calibri"/>
        </w:rPr>
        <w:t xml:space="preserve"> </w:t>
      </w:r>
      <w:r w:rsidR="138DA2ED" w:rsidRPr="1FD3C785">
        <w:rPr>
          <w:rFonts w:ascii="Calibri" w:eastAsia="Arial" w:hAnsi="Calibri" w:cs="Calibri"/>
        </w:rPr>
        <w:t>B</w:t>
      </w:r>
      <w:r w:rsidRPr="1FD3C785">
        <w:rPr>
          <w:rFonts w:ascii="Calibri" w:eastAsia="Arial" w:hAnsi="Calibri" w:cs="Calibri"/>
        </w:rPr>
        <w:t xml:space="preserve">ureau of </w:t>
      </w:r>
      <w:r w:rsidR="1DBC0346" w:rsidRPr="1FD3C785">
        <w:rPr>
          <w:rFonts w:ascii="Calibri" w:eastAsia="Arial" w:hAnsi="Calibri" w:cs="Calibri"/>
        </w:rPr>
        <w:t>F</w:t>
      </w:r>
      <w:r w:rsidRPr="1FD3C785">
        <w:rPr>
          <w:rFonts w:ascii="Calibri" w:eastAsia="Arial" w:hAnsi="Calibri" w:cs="Calibri"/>
        </w:rPr>
        <w:t xml:space="preserve">amily </w:t>
      </w:r>
      <w:r w:rsidR="28E4EBE7" w:rsidRPr="1FD3C785">
        <w:rPr>
          <w:rFonts w:ascii="Calibri" w:eastAsia="Arial" w:hAnsi="Calibri" w:cs="Calibri"/>
        </w:rPr>
        <w:t>H</w:t>
      </w:r>
      <w:r w:rsidRPr="1FD3C785">
        <w:rPr>
          <w:rFonts w:ascii="Calibri" w:eastAsia="Arial" w:hAnsi="Calibri" w:cs="Calibri"/>
        </w:rPr>
        <w:t>ealth.</w:t>
      </w:r>
    </w:p>
    <w:p w14:paraId="6A484233" w14:textId="1F9F2CA4" w:rsidR="002A2EB7" w:rsidRPr="00E04A5A" w:rsidRDefault="002A2EB7" w:rsidP="006A65DC">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American Dental Association Project</w:t>
      </w:r>
    </w:p>
    <w:p w14:paraId="71DBBA5B" w14:textId="6C79FF8A" w:rsidR="001940B6" w:rsidRPr="00E04A5A" w:rsidRDefault="001940B6" w:rsidP="001940B6">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DHS is leading this effort which Dr. Shamloo will touch on </w:t>
      </w:r>
      <w:proofErr w:type="gramStart"/>
      <w:r w:rsidRPr="00E04A5A">
        <w:rPr>
          <w:rFonts w:ascii="Calibri" w:eastAsia="Arial" w:hAnsi="Calibri" w:cs="Calibri"/>
        </w:rPr>
        <w:t>later on</w:t>
      </w:r>
      <w:proofErr w:type="gramEnd"/>
      <w:r w:rsidRPr="00E04A5A">
        <w:rPr>
          <w:rFonts w:ascii="Calibri" w:eastAsia="Arial" w:hAnsi="Calibri" w:cs="Calibri"/>
        </w:rPr>
        <w:t xml:space="preserve"> in the meeting. This is a pilot project that ADA is leading with chosen states to allow learning from other states, sharing the best practices, and strengthening our own systems. While this is not direct funding, it provides expertise and support that helps Pennsylvania stay connected to national conversations.</w:t>
      </w:r>
    </w:p>
    <w:p w14:paraId="2D766C4B" w14:textId="2228B8EA" w:rsidR="002A2EB7" w:rsidRPr="00E04A5A" w:rsidRDefault="002A2EB7" w:rsidP="006A65DC">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Basic Screening Survey (BSS)</w:t>
      </w:r>
    </w:p>
    <w:p w14:paraId="105F1049" w14:textId="29B4623A" w:rsidR="001940B6" w:rsidRPr="00E04A5A" w:rsidRDefault="001940B6" w:rsidP="001940B6">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Jan recognized PCOH for successfully securing a grant from Delta Dental to conduct the next </w:t>
      </w:r>
      <w:hyperlink r:id="rId11">
        <w:r w:rsidRPr="1FD3C785">
          <w:rPr>
            <w:rStyle w:val="Hyperlink"/>
            <w:rFonts w:ascii="Calibri" w:eastAsia="Arial" w:hAnsi="Calibri" w:cs="Calibri"/>
          </w:rPr>
          <w:t>Basic Screening Survey which</w:t>
        </w:r>
      </w:hyperlink>
      <w:r w:rsidR="41366666" w:rsidRPr="1FD3C785">
        <w:rPr>
          <w:rFonts w:ascii="Calibri" w:eastAsia="Arial" w:hAnsi="Calibri" w:cs="Calibri"/>
        </w:rPr>
        <w:t xml:space="preserve"> </w:t>
      </w:r>
      <w:r w:rsidRPr="1FD3C785">
        <w:rPr>
          <w:rFonts w:ascii="Calibri" w:eastAsia="Arial" w:hAnsi="Calibri" w:cs="Calibri"/>
        </w:rPr>
        <w:t xml:space="preserve">is the only way to truly monitor the oral health of 3rd grade children in PA. The last BSS was sponsored by CDC, but there has been no money allocated for it in this current cooperative agreement. The new funding will allow PCOH to administer the screening while OHP will serve as the liaison with Department of Education to reach out to the schools, get IRB approval, and analyze the data. </w:t>
      </w:r>
    </w:p>
    <w:p w14:paraId="40E3BD5C" w14:textId="70C8540A" w:rsidR="001940B6" w:rsidRPr="00E04A5A" w:rsidRDefault="001940B6" w:rsidP="001940B6">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Summary</w:t>
      </w:r>
    </w:p>
    <w:p w14:paraId="33CD0F2F" w14:textId="33484226" w:rsidR="001940B6" w:rsidRPr="00E04A5A" w:rsidRDefault="001940B6" w:rsidP="001940B6">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Jan emphasized that each of these efforts touches people’s lives in PA. Moving forward, the role of partners is key. No one can do this work alone.</w:t>
      </w:r>
    </w:p>
    <w:p w14:paraId="40B9C3C2" w14:textId="54F2A56D" w:rsidR="00AC1A31" w:rsidRPr="00E04A5A" w:rsidRDefault="00AC1A31" w:rsidP="00AC1A31">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Subject Matter Experts</w:t>
      </w:r>
    </w:p>
    <w:p w14:paraId="3E47D4DB" w14:textId="492D16B9" w:rsidR="00AC1A31" w:rsidRPr="00E04A5A" w:rsidRDefault="00AC1A31" w:rsidP="00AC1A31">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lastRenderedPageBreak/>
        <w:t>Veronica Kell, Pennsylvania Department of Aging</w:t>
      </w:r>
    </w:p>
    <w:p w14:paraId="4F70F39A" w14:textId="5A5557F3" w:rsidR="006A65DC" w:rsidRPr="00E04A5A" w:rsidRDefault="006A65DC" w:rsidP="006A65DC">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Veronica helps with Medicare education and promotion. She also works with </w:t>
      </w:r>
      <w:r w:rsidR="00001B9A" w:rsidRPr="00E04A5A">
        <w:rPr>
          <w:rFonts w:ascii="Calibri" w:eastAsia="Arial" w:hAnsi="Calibri" w:cs="Calibri"/>
        </w:rPr>
        <w:t>Medigap</w:t>
      </w:r>
      <w:r w:rsidR="00755DD4" w:rsidRPr="00E04A5A">
        <w:rPr>
          <w:rFonts w:ascii="Calibri" w:eastAsia="Arial" w:hAnsi="Calibri" w:cs="Calibri"/>
        </w:rPr>
        <w:t xml:space="preserve"> and </w:t>
      </w:r>
      <w:r w:rsidRPr="00E04A5A">
        <w:rPr>
          <w:rFonts w:ascii="Calibri" w:eastAsia="Arial" w:hAnsi="Calibri" w:cs="Calibri"/>
        </w:rPr>
        <w:t xml:space="preserve">the State Health Insurance Plans (SHIP), which are in each state. </w:t>
      </w:r>
    </w:p>
    <w:p w14:paraId="2308A9AC" w14:textId="75EB19E6" w:rsidR="006A65DC" w:rsidRPr="00E04A5A" w:rsidRDefault="006A65DC" w:rsidP="006A65DC">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Veronica shared more background on Medicare eligibility. She explained the breakdown of Medicare Part A and Part B. </w:t>
      </w:r>
      <w:r w:rsidR="00755DD4" w:rsidRPr="00E04A5A">
        <w:rPr>
          <w:rFonts w:ascii="Calibri" w:eastAsia="Arial" w:hAnsi="Calibri" w:cs="Calibri"/>
        </w:rPr>
        <w:t xml:space="preserve">Part D (pharmaceutical) is </w:t>
      </w:r>
      <w:r w:rsidR="00001B9A" w:rsidRPr="00E04A5A">
        <w:rPr>
          <w:rFonts w:ascii="Calibri" w:eastAsia="Arial" w:hAnsi="Calibri" w:cs="Calibri"/>
        </w:rPr>
        <w:t>separate but</w:t>
      </w:r>
      <w:r w:rsidR="00755DD4" w:rsidRPr="00E04A5A">
        <w:rPr>
          <w:rFonts w:ascii="Calibri" w:eastAsia="Arial" w:hAnsi="Calibri" w:cs="Calibri"/>
        </w:rPr>
        <w:t xml:space="preserve"> required. </w:t>
      </w:r>
      <w:r w:rsidRPr="00E04A5A">
        <w:rPr>
          <w:rFonts w:ascii="Calibri" w:eastAsia="Arial" w:hAnsi="Calibri" w:cs="Calibri"/>
        </w:rPr>
        <w:t>Oral health is one of the services not included in Medicare.</w:t>
      </w:r>
      <w:r w:rsidR="00755DD4" w:rsidRPr="00E04A5A">
        <w:rPr>
          <w:rFonts w:ascii="Calibri" w:eastAsia="Arial" w:hAnsi="Calibri" w:cs="Calibri"/>
        </w:rPr>
        <w:t xml:space="preserve"> Dental may only be </w:t>
      </w:r>
      <w:r w:rsidR="00001B9A" w:rsidRPr="00E04A5A">
        <w:rPr>
          <w:rFonts w:ascii="Calibri" w:eastAsia="Arial" w:hAnsi="Calibri" w:cs="Calibri"/>
        </w:rPr>
        <w:t>covered</w:t>
      </w:r>
      <w:r w:rsidR="00755DD4" w:rsidRPr="00E04A5A">
        <w:rPr>
          <w:rFonts w:ascii="Calibri" w:eastAsia="Arial" w:hAnsi="Calibri" w:cs="Calibri"/>
        </w:rPr>
        <w:t xml:space="preserve"> under Part A if someone has an emergency or complicated dental procedure conducted in the hospital as part of a separate complication/condition.</w:t>
      </w:r>
    </w:p>
    <w:p w14:paraId="214DEF95" w14:textId="25145F02" w:rsidR="00755DD4" w:rsidRPr="00E04A5A" w:rsidRDefault="00001B9A" w:rsidP="006A65DC">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Medigap</w:t>
      </w:r>
      <w:r w:rsidR="00755DD4" w:rsidRPr="00E04A5A">
        <w:rPr>
          <w:rFonts w:ascii="Calibri" w:eastAsia="Arial" w:hAnsi="Calibri" w:cs="Calibri"/>
        </w:rPr>
        <w:t xml:space="preserve"> Plans are purchased to offset costs of original Medicare. They do not include Part D or additional services (dental, vision, hearing).</w:t>
      </w:r>
    </w:p>
    <w:p w14:paraId="4B333052" w14:textId="771003B3" w:rsidR="00755DD4" w:rsidRPr="00E04A5A" w:rsidRDefault="00755DD4" w:rsidP="006A65DC">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Over 1.5 million Medicare recipients in PA will have a </w:t>
      </w:r>
      <w:r w:rsidR="680A9ADE" w:rsidRPr="1FD3C785">
        <w:rPr>
          <w:rFonts w:ascii="Calibri" w:eastAsia="Arial" w:hAnsi="Calibri" w:cs="Calibri"/>
        </w:rPr>
        <w:t>Medicare Advantage (</w:t>
      </w:r>
      <w:r w:rsidRPr="1FD3C785">
        <w:rPr>
          <w:rFonts w:ascii="Calibri" w:eastAsia="Arial" w:hAnsi="Calibri" w:cs="Calibri"/>
        </w:rPr>
        <w:t>MA</w:t>
      </w:r>
      <w:r w:rsidR="1AFE730F" w:rsidRPr="1FD3C785">
        <w:rPr>
          <w:rFonts w:ascii="Calibri" w:eastAsia="Arial" w:hAnsi="Calibri" w:cs="Calibri"/>
        </w:rPr>
        <w:t>)</w:t>
      </w:r>
      <w:r w:rsidRPr="1FD3C785">
        <w:rPr>
          <w:rFonts w:ascii="Calibri" w:eastAsia="Arial" w:hAnsi="Calibri" w:cs="Calibri"/>
        </w:rPr>
        <w:t xml:space="preserve"> plan. Every individual must pay $185 each month. It will most likely increase in 2026. This often comes out of a social security check. Many people cannot afford the additional costs for extra services (dental, vision, hearing). </w:t>
      </w:r>
    </w:p>
    <w:p w14:paraId="3E3A6D3B" w14:textId="275CBB60" w:rsidR="00755DD4" w:rsidRPr="00E04A5A" w:rsidRDefault="00755DD4" w:rsidP="006A65DC">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PA has the fifth highest population of states with residents 65 years of age or older. The older population will increase while the younger population will decrease.</w:t>
      </w:r>
    </w:p>
    <w:p w14:paraId="78288F9A" w14:textId="598CD55D" w:rsidR="00755DD4" w:rsidRPr="00E04A5A" w:rsidRDefault="00755DD4" w:rsidP="006A65DC">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The Department of Aging has a master plan; </w:t>
      </w:r>
      <w:hyperlink r:id="rId12" w:history="1">
        <w:r w:rsidRPr="00E04A5A">
          <w:rPr>
            <w:rStyle w:val="Hyperlink"/>
            <w:rFonts w:ascii="Calibri" w:eastAsia="Arial" w:hAnsi="Calibri" w:cs="Calibri"/>
          </w:rPr>
          <w:t>Aging Our Way PA</w:t>
        </w:r>
      </w:hyperlink>
      <w:r w:rsidRPr="00E04A5A">
        <w:rPr>
          <w:rFonts w:ascii="Calibri" w:eastAsia="Arial" w:hAnsi="Calibri" w:cs="Calibri"/>
        </w:rPr>
        <w:t xml:space="preserve">. Medicare is a federal </w:t>
      </w:r>
      <w:proofErr w:type="gramStart"/>
      <w:r w:rsidRPr="00E04A5A">
        <w:rPr>
          <w:rFonts w:ascii="Calibri" w:eastAsia="Arial" w:hAnsi="Calibri" w:cs="Calibri"/>
        </w:rPr>
        <w:t>program</w:t>
      </w:r>
      <w:proofErr w:type="gramEnd"/>
      <w:r w:rsidRPr="00E04A5A">
        <w:rPr>
          <w:rFonts w:ascii="Calibri" w:eastAsia="Arial" w:hAnsi="Calibri" w:cs="Calibri"/>
        </w:rPr>
        <w:t xml:space="preserve"> and change takes considerable time and effort. </w:t>
      </w:r>
    </w:p>
    <w:p w14:paraId="51FB07EB" w14:textId="4F3D1B36" w:rsidR="00755DD4" w:rsidRPr="00E04A5A" w:rsidRDefault="00755DD4" w:rsidP="006A65DC">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Veronica hopes to see older adults included in the Oral Health Plan (Plan). </w:t>
      </w:r>
    </w:p>
    <w:p w14:paraId="0A208F5F" w14:textId="49F026FC" w:rsidR="00755DD4" w:rsidRPr="00E04A5A" w:rsidRDefault="00755DD4" w:rsidP="00755DD4">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Dr. Verber asked what he should recommend </w:t>
      </w:r>
      <w:proofErr w:type="gramStart"/>
      <w:r w:rsidRPr="1FD3C785">
        <w:rPr>
          <w:rFonts w:ascii="Calibri" w:eastAsia="Arial" w:hAnsi="Calibri" w:cs="Calibri"/>
        </w:rPr>
        <w:t>to current</w:t>
      </w:r>
      <w:proofErr w:type="gramEnd"/>
      <w:r w:rsidRPr="1FD3C785">
        <w:rPr>
          <w:rFonts w:ascii="Calibri" w:eastAsia="Arial" w:hAnsi="Calibri" w:cs="Calibri"/>
        </w:rPr>
        <w:t xml:space="preserve"> patients who want to stay with the practice (65+) but don’t have </w:t>
      </w:r>
      <w:r w:rsidR="00001B9A" w:rsidRPr="1FD3C785">
        <w:rPr>
          <w:rFonts w:ascii="Calibri" w:eastAsia="Arial" w:hAnsi="Calibri" w:cs="Calibri"/>
        </w:rPr>
        <w:t>dental</w:t>
      </w:r>
      <w:r w:rsidRPr="1FD3C785">
        <w:rPr>
          <w:rFonts w:ascii="Calibri" w:eastAsia="Arial" w:hAnsi="Calibri" w:cs="Calibri"/>
        </w:rPr>
        <w:t xml:space="preserve"> coverage. </w:t>
      </w:r>
    </w:p>
    <w:p w14:paraId="3ACD36E9" w14:textId="54D023A4" w:rsidR="00755DD4" w:rsidRPr="00E04A5A" w:rsidRDefault="00755DD4" w:rsidP="00755DD4">
      <w:pPr>
        <w:pStyle w:val="ListParagraph"/>
        <w:widowControl w:val="0"/>
        <w:numPr>
          <w:ilvl w:val="4"/>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Veronica recommended connecting the patient with the </w:t>
      </w:r>
      <w:r w:rsidR="00001B9A" w:rsidRPr="00E04A5A">
        <w:rPr>
          <w:rFonts w:ascii="Calibri" w:eastAsia="Arial" w:hAnsi="Calibri" w:cs="Calibri"/>
        </w:rPr>
        <w:t>Medigap</w:t>
      </w:r>
      <w:r w:rsidRPr="00E04A5A">
        <w:rPr>
          <w:rFonts w:ascii="Calibri" w:eastAsia="Arial" w:hAnsi="Calibri" w:cs="Calibri"/>
        </w:rPr>
        <w:t xml:space="preserve"> office in their county (there are over 50 across PA). They can help them determine what the patient is eligible for and how to apply/enroll.</w:t>
      </w:r>
    </w:p>
    <w:p w14:paraId="0643A72F" w14:textId="08EF00AC" w:rsidR="00755DD4" w:rsidRPr="00E04A5A" w:rsidRDefault="00755DD4" w:rsidP="00755DD4">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Fredrick asked if there is a drop off period from when employment ends and Medicare begins. Is there a time patients are without dental coverage?</w:t>
      </w:r>
    </w:p>
    <w:p w14:paraId="2610554C" w14:textId="24F2D02F" w:rsidR="00755DD4" w:rsidRPr="00E04A5A" w:rsidRDefault="00755DD4" w:rsidP="00755DD4">
      <w:pPr>
        <w:pStyle w:val="ListParagraph"/>
        <w:widowControl w:val="0"/>
        <w:numPr>
          <w:ilvl w:val="4"/>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Veronica shared that many choose the MA plans since they cover much more. </w:t>
      </w:r>
      <w:r w:rsidR="00311C46" w:rsidRPr="00E04A5A">
        <w:rPr>
          <w:rFonts w:ascii="Calibri" w:eastAsia="Arial" w:hAnsi="Calibri" w:cs="Calibri"/>
        </w:rPr>
        <w:t>The older population is increasing, and the younger population is decreasing currently. Many people are waiting longer to have children or choosing not to have children.</w:t>
      </w:r>
    </w:p>
    <w:p w14:paraId="713BA72F" w14:textId="28A7D3CB" w:rsidR="00311C46" w:rsidRPr="00E04A5A" w:rsidRDefault="00311C46" w:rsidP="00755DD4">
      <w:pPr>
        <w:pStyle w:val="ListParagraph"/>
        <w:widowControl w:val="0"/>
        <w:numPr>
          <w:ilvl w:val="4"/>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Kelly B. shared her clinical experience with patients with a false sense of security that their Medicare plan covers dental. She has recommended some patients put extra funding into a savings account and pay out of pocket since coverage is so complicated.</w:t>
      </w:r>
    </w:p>
    <w:p w14:paraId="78575F86" w14:textId="108E57A5" w:rsidR="00311C46" w:rsidRPr="00E04A5A" w:rsidRDefault="00311C46" w:rsidP="00755DD4">
      <w:pPr>
        <w:pStyle w:val="ListParagraph"/>
        <w:widowControl w:val="0"/>
        <w:numPr>
          <w:ilvl w:val="4"/>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Mancini shared his perspective as a provider. Hopefully patients are being guided as they are picking their plans to ensure it covers what they need.</w:t>
      </w:r>
    </w:p>
    <w:p w14:paraId="046DC7B8" w14:textId="737F72EB" w:rsidR="00311C46" w:rsidRPr="00E04A5A" w:rsidRDefault="00311C46" w:rsidP="00755DD4">
      <w:pPr>
        <w:pStyle w:val="ListParagraph"/>
        <w:widowControl w:val="0"/>
        <w:numPr>
          <w:ilvl w:val="4"/>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Dr. Verber wondered if there was a recommended plan with the best value. Otherwise, this is where in-house plans can be recommended. </w:t>
      </w:r>
    </w:p>
    <w:p w14:paraId="5EFFAEEB" w14:textId="45A99F6E" w:rsidR="00AC1A31" w:rsidRPr="00E04A5A" w:rsidRDefault="00AC1A31" w:rsidP="00AC1A31">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Sean Shamloo, Pennsylvania Department of Human Services</w:t>
      </w:r>
    </w:p>
    <w:p w14:paraId="779E1B0F" w14:textId="74C7A159" w:rsidR="00311C46" w:rsidRPr="00E04A5A" w:rsidRDefault="00311C46" w:rsidP="00311C46">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Shamloo shared that certain dental procedures deemed medically necessary for patients with cancer, kidney failure, and other serious conditions can be covered. This is rare, but it’s a start for dental claims in Medicare.</w:t>
      </w:r>
    </w:p>
    <w:p w14:paraId="4494CFB6" w14:textId="42F720B3" w:rsidR="00311C46" w:rsidRPr="00E04A5A" w:rsidRDefault="00311C46" w:rsidP="00311C46">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Dr. Shamloo shared that back in 2023, the General Assembly passed Act 34 (fiscal code). They appropriated funds for certain dental codes (31) to have a percentage increase for the reimbursement rates. This started January 1</w:t>
      </w:r>
      <w:r w:rsidRPr="1FD3C785">
        <w:rPr>
          <w:rFonts w:ascii="Calibri" w:eastAsia="Arial" w:hAnsi="Calibri" w:cs="Calibri"/>
          <w:vertAlign w:val="superscript"/>
        </w:rPr>
        <w:t>st</w:t>
      </w:r>
      <w:r w:rsidRPr="1FD3C785">
        <w:rPr>
          <w:rFonts w:ascii="Calibri" w:eastAsia="Arial" w:hAnsi="Calibri" w:cs="Calibri"/>
        </w:rPr>
        <w:t xml:space="preserve">, </w:t>
      </w:r>
      <w:proofErr w:type="gramStart"/>
      <w:r w:rsidRPr="1FD3C785">
        <w:rPr>
          <w:rFonts w:ascii="Calibri" w:eastAsia="Arial" w:hAnsi="Calibri" w:cs="Calibri"/>
        </w:rPr>
        <w:t>2025</w:t>
      </w:r>
      <w:proofErr w:type="gramEnd"/>
      <w:r w:rsidRPr="1FD3C785">
        <w:rPr>
          <w:rFonts w:ascii="Calibri" w:eastAsia="Arial" w:hAnsi="Calibri" w:cs="Calibri"/>
        </w:rPr>
        <w:t xml:space="preserve"> and they will expire in June of 2026. This is not a fee increase because it is not permanent. The managed care organizations (MCOs) </w:t>
      </w:r>
      <w:r w:rsidR="00001B9A" w:rsidRPr="1FD3C785">
        <w:rPr>
          <w:rFonts w:ascii="Calibri" w:eastAsia="Arial" w:hAnsi="Calibri" w:cs="Calibri"/>
        </w:rPr>
        <w:t>must</w:t>
      </w:r>
      <w:r w:rsidRPr="1FD3C785">
        <w:rPr>
          <w:rFonts w:ascii="Calibri" w:eastAsia="Arial" w:hAnsi="Calibri" w:cs="Calibri"/>
        </w:rPr>
        <w:t xml:space="preserve"> increase a 27% add</w:t>
      </w:r>
      <w:r w:rsidR="005E2E3A" w:rsidRPr="1FD3C785">
        <w:rPr>
          <w:rFonts w:ascii="Calibri" w:eastAsia="Arial" w:hAnsi="Calibri" w:cs="Calibri"/>
        </w:rPr>
        <w:t>-</w:t>
      </w:r>
      <w:r w:rsidRPr="1FD3C785">
        <w:rPr>
          <w:rFonts w:ascii="Calibri" w:eastAsia="Arial" w:hAnsi="Calibri" w:cs="Calibri"/>
        </w:rPr>
        <w:t xml:space="preserve">on payment to their </w:t>
      </w:r>
      <w:r w:rsidRPr="1FD3C785">
        <w:rPr>
          <w:rFonts w:ascii="Calibri" w:eastAsia="Arial" w:hAnsi="Calibri" w:cs="Calibri"/>
        </w:rPr>
        <w:lastRenderedPageBreak/>
        <w:t>latest reimbursement on the procedure code</w:t>
      </w:r>
      <w:r w:rsidR="6DDC19BE" w:rsidRPr="1FD3C785">
        <w:rPr>
          <w:rFonts w:ascii="Calibri" w:eastAsia="Arial" w:hAnsi="Calibri" w:cs="Calibri"/>
        </w:rPr>
        <w:t>s included</w:t>
      </w:r>
      <w:r w:rsidRPr="1FD3C785">
        <w:rPr>
          <w:rFonts w:ascii="Calibri" w:eastAsia="Arial" w:hAnsi="Calibri" w:cs="Calibri"/>
        </w:rPr>
        <w:t xml:space="preserve">. </w:t>
      </w:r>
    </w:p>
    <w:p w14:paraId="0CF49BD9" w14:textId="7DFB75BA" w:rsidR="00311C46" w:rsidRPr="00E04A5A" w:rsidRDefault="00311C46" w:rsidP="00311C46">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DHS is involved in the ADA Pilot Project. This is a two-year project coming to an end </w:t>
      </w:r>
      <w:r w:rsidR="7EA5F16D" w:rsidRPr="1FD3C785">
        <w:rPr>
          <w:rFonts w:ascii="Calibri" w:eastAsia="Arial" w:hAnsi="Calibri" w:cs="Calibri"/>
        </w:rPr>
        <w:t>in December</w:t>
      </w:r>
      <w:r w:rsidRPr="1FD3C785">
        <w:rPr>
          <w:rFonts w:ascii="Calibri" w:eastAsia="Arial" w:hAnsi="Calibri" w:cs="Calibri"/>
        </w:rPr>
        <w:t>. The goals were to increase participation among dental providers in Medicaid, increase the number of “meaningful” providers, and increase the usage of dental services. The project also sought to increase the number of topical fluoride varnish applications in the medical setting. This is covered up to six times each year up until age 21.</w:t>
      </w:r>
      <w:r w:rsidR="005E2E3A" w:rsidRPr="1FD3C785">
        <w:rPr>
          <w:rFonts w:ascii="Calibri" w:eastAsia="Arial" w:hAnsi="Calibri" w:cs="Calibri"/>
        </w:rPr>
        <w:t xml:space="preserve"> The next stage is to engage with the managed care organizations (MCOs) to strategize how to accomplish these goals.</w:t>
      </w:r>
    </w:p>
    <w:p w14:paraId="1D7397FF" w14:textId="3A49CF6B" w:rsidR="005E2E3A" w:rsidRPr="00E04A5A" w:rsidRDefault="005E2E3A" w:rsidP="00311C46">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DHS is also involved in the Maternal Health Project in supporting fluoride varnish application for pregnant individuals. </w:t>
      </w:r>
    </w:p>
    <w:p w14:paraId="6D5E024D" w14:textId="4BE7B182" w:rsidR="005E2E3A" w:rsidRPr="00E04A5A" w:rsidRDefault="005E2E3A" w:rsidP="00311C46">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DHS issues regulations that do not have to be passed through legislation. Statutes are passed by the General Assembly and enacted into law by the governor’s signature. Regulations cannot go against laws or statutes. Federal mandates/laws override state legislation which is how DHS can reimburse for topical fluoride varnish for individuals up to age 21 even though the state law states age 17.</w:t>
      </w:r>
    </w:p>
    <w:p w14:paraId="4B9EC968" w14:textId="08543C97" w:rsidR="005E2E3A" w:rsidRPr="00E04A5A" w:rsidRDefault="005E2E3A" w:rsidP="00311C46">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DHS is </w:t>
      </w:r>
      <w:r w:rsidR="53AD85C5" w:rsidRPr="1FD3C785">
        <w:rPr>
          <w:rFonts w:ascii="Calibri" w:eastAsia="Arial" w:hAnsi="Calibri" w:cs="Calibri"/>
        </w:rPr>
        <w:t xml:space="preserve">participating in </w:t>
      </w:r>
      <w:r w:rsidRPr="1FD3C785">
        <w:rPr>
          <w:rFonts w:ascii="Calibri" w:eastAsia="Arial" w:hAnsi="Calibri" w:cs="Calibri"/>
        </w:rPr>
        <w:t xml:space="preserve">a </w:t>
      </w:r>
      <w:r w:rsidR="0FFB4D57" w:rsidRPr="1FD3C785">
        <w:rPr>
          <w:rFonts w:ascii="Calibri" w:eastAsia="Arial" w:hAnsi="Calibri" w:cs="Calibri"/>
        </w:rPr>
        <w:t xml:space="preserve">collaborative </w:t>
      </w:r>
      <w:r w:rsidRPr="1FD3C785">
        <w:rPr>
          <w:rFonts w:ascii="Calibri" w:eastAsia="Arial" w:hAnsi="Calibri" w:cs="Calibri"/>
        </w:rPr>
        <w:t xml:space="preserve">project </w:t>
      </w:r>
      <w:r w:rsidR="66BCC268" w:rsidRPr="1FD3C785">
        <w:rPr>
          <w:rFonts w:ascii="Calibri" w:eastAsia="Arial" w:hAnsi="Calibri" w:cs="Calibri"/>
        </w:rPr>
        <w:t xml:space="preserve">at the Center for Health Care Strategies </w:t>
      </w:r>
      <w:r w:rsidRPr="1FD3C785">
        <w:rPr>
          <w:rFonts w:ascii="Calibri" w:eastAsia="Arial" w:hAnsi="Calibri" w:cs="Calibri"/>
        </w:rPr>
        <w:t xml:space="preserve">funded by the </w:t>
      </w:r>
      <w:proofErr w:type="spellStart"/>
      <w:r w:rsidRPr="1FD3C785">
        <w:rPr>
          <w:rFonts w:ascii="Calibri" w:eastAsia="Arial" w:hAnsi="Calibri" w:cs="Calibri"/>
        </w:rPr>
        <w:t>CareQuest</w:t>
      </w:r>
      <w:proofErr w:type="spellEnd"/>
      <w:r w:rsidRPr="1FD3C785">
        <w:rPr>
          <w:rFonts w:ascii="Calibri" w:eastAsia="Arial" w:hAnsi="Calibri" w:cs="Calibri"/>
        </w:rPr>
        <w:t xml:space="preserve"> Institute for Oral Health Advancement. The partners include PCOH, DOH, DHS, and the PA Dental Hygienists’ Association (PDHA). This group will tackle workforce problems and how PA </w:t>
      </w:r>
      <w:r w:rsidR="31E2EE2E" w:rsidRPr="1FD3C785">
        <w:rPr>
          <w:rFonts w:ascii="Calibri" w:eastAsia="Arial" w:hAnsi="Calibri" w:cs="Calibri"/>
        </w:rPr>
        <w:t>can</w:t>
      </w:r>
      <w:r w:rsidRPr="1FD3C785">
        <w:rPr>
          <w:rFonts w:ascii="Calibri" w:eastAsia="Arial" w:hAnsi="Calibri" w:cs="Calibri"/>
        </w:rPr>
        <w:t xml:space="preserve"> address them. </w:t>
      </w:r>
    </w:p>
    <w:p w14:paraId="3B5C3F9C" w14:textId="2E58A30A" w:rsidR="005E2E3A" w:rsidRPr="00E04A5A" w:rsidRDefault="005E2E3A" w:rsidP="00311C46">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MA Bulletins are intended for providers and somewhat for the MCOs as well. MCOs must cover at least what DHS covers in </w:t>
      </w:r>
      <w:r w:rsidR="00775162">
        <w:rPr>
          <w:rFonts w:ascii="Calibri" w:eastAsia="Arial" w:hAnsi="Calibri" w:cs="Calibri"/>
        </w:rPr>
        <w:t xml:space="preserve">frequency and limitations of </w:t>
      </w:r>
      <w:r w:rsidRPr="00E04A5A">
        <w:rPr>
          <w:rFonts w:ascii="Calibri" w:eastAsia="Arial" w:hAnsi="Calibri" w:cs="Calibri"/>
        </w:rPr>
        <w:t xml:space="preserve">codes </w:t>
      </w:r>
      <w:r w:rsidR="00775162">
        <w:rPr>
          <w:rFonts w:ascii="Calibri" w:eastAsia="Arial" w:hAnsi="Calibri" w:cs="Calibri"/>
        </w:rPr>
        <w:t>but not</w:t>
      </w:r>
      <w:r w:rsidRPr="00E04A5A">
        <w:rPr>
          <w:rFonts w:ascii="Calibri" w:eastAsia="Arial" w:hAnsi="Calibri" w:cs="Calibri"/>
        </w:rPr>
        <w:t xml:space="preserve"> reimbursement </w:t>
      </w:r>
      <w:r w:rsidR="00775162">
        <w:rPr>
          <w:rFonts w:ascii="Calibri" w:eastAsia="Arial" w:hAnsi="Calibri" w:cs="Calibri"/>
        </w:rPr>
        <w:t>rates</w:t>
      </w:r>
      <w:r w:rsidRPr="00E04A5A">
        <w:rPr>
          <w:rFonts w:ascii="Calibri" w:eastAsia="Arial" w:hAnsi="Calibri" w:cs="Calibri"/>
        </w:rPr>
        <w:t>. All MA bulletins are available online.</w:t>
      </w:r>
    </w:p>
    <w:p w14:paraId="5E13DD14" w14:textId="254BED61" w:rsidR="005E2E3A" w:rsidRPr="00E04A5A" w:rsidRDefault="005E2E3A" w:rsidP="00311C46">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Benefit Limit Exceptions (BLEs) were created to allow exceptions to certain criteria for adults to receive certain dental procedures when medically required. In 2021, a bulletin stated that if patients have one or more of five conditions, DHS and MCOs would no longer require medical documentation for the BLE. This included cancer, pregnancy, and other conditions. Over the last two years, DHS has worked to implement memos on how BLEs should be reviewed and accepted. Now, it clearly states that if a request comes in for a beneficiary with one of the five conditions and the procedure is warranted, the request must be granted. There has been a marke</w:t>
      </w:r>
      <w:r w:rsidR="4C8CC58A" w:rsidRPr="1FD3C785">
        <w:rPr>
          <w:rFonts w:ascii="Calibri" w:eastAsia="Arial" w:hAnsi="Calibri" w:cs="Calibri"/>
        </w:rPr>
        <w:t xml:space="preserve">d </w:t>
      </w:r>
      <w:r w:rsidRPr="1FD3C785">
        <w:rPr>
          <w:rFonts w:ascii="Calibri" w:eastAsia="Arial" w:hAnsi="Calibri" w:cs="Calibri"/>
        </w:rPr>
        <w:t xml:space="preserve">increase in approval of BLEs with the MCOs. </w:t>
      </w:r>
    </w:p>
    <w:p w14:paraId="3FC91610" w14:textId="07755319" w:rsidR="00AA05DE" w:rsidRPr="00E04A5A" w:rsidRDefault="00AA05DE" w:rsidP="00AA05DE">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Dr. Goodman asked if this would cover fluoride varnish exception to pregnant women up until age 21. </w:t>
      </w:r>
    </w:p>
    <w:p w14:paraId="4A5832FF" w14:textId="1EDFD83A" w:rsidR="00AA05DE" w:rsidRPr="00E04A5A" w:rsidRDefault="00AA05DE" w:rsidP="00AA05DE">
      <w:pPr>
        <w:pStyle w:val="ListParagraph"/>
        <w:widowControl w:val="0"/>
        <w:numPr>
          <w:ilvl w:val="4"/>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MCO programs can submit waivers through the program exception process. </w:t>
      </w:r>
      <w:r w:rsidR="44213BC6" w:rsidRPr="1FD3C785">
        <w:rPr>
          <w:rFonts w:ascii="Calibri" w:eastAsia="Arial" w:hAnsi="Calibri" w:cs="Calibri"/>
        </w:rPr>
        <w:t>(Fluoride varnish isn’t a BLE-eligible code)</w:t>
      </w:r>
    </w:p>
    <w:p w14:paraId="504AC622" w14:textId="686CF2E4" w:rsidR="004D05EB" w:rsidRPr="00E04A5A" w:rsidRDefault="004D05EB" w:rsidP="004D05EB">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Chianese asked if practices must submit for the program waivers for individual patients or generally as a practice.</w:t>
      </w:r>
    </w:p>
    <w:p w14:paraId="72A1C9C9" w14:textId="3C30086F" w:rsidR="004D05EB" w:rsidRPr="00E04A5A" w:rsidRDefault="004D05EB" w:rsidP="004D05EB">
      <w:pPr>
        <w:pStyle w:val="ListParagraph"/>
        <w:widowControl w:val="0"/>
        <w:numPr>
          <w:ilvl w:val="4"/>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It would need to be submitted on behalf of an individual. </w:t>
      </w:r>
    </w:p>
    <w:p w14:paraId="0334636D" w14:textId="700BD2E6" w:rsidR="004D05EB" w:rsidRPr="00E04A5A" w:rsidRDefault="004D05EB" w:rsidP="004D05EB">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DHS is now seeking input from providers for information and concepts to improve access to care in rural areas. </w:t>
      </w:r>
      <w:r w:rsidR="633AEDE3" w:rsidRPr="1FD3C785">
        <w:rPr>
          <w:rFonts w:ascii="Calibri" w:eastAsia="Arial" w:hAnsi="Calibri" w:cs="Calibri"/>
        </w:rPr>
        <w:t>W</w:t>
      </w:r>
      <w:r w:rsidRPr="1FD3C785">
        <w:rPr>
          <w:rFonts w:ascii="Calibri" w:eastAsia="Arial" w:hAnsi="Calibri" w:cs="Calibri"/>
        </w:rPr>
        <w:t>orkforce in rural areas</w:t>
      </w:r>
      <w:r w:rsidR="42EEC833" w:rsidRPr="1FD3C785">
        <w:rPr>
          <w:rFonts w:ascii="Calibri" w:eastAsia="Arial" w:hAnsi="Calibri" w:cs="Calibri"/>
        </w:rPr>
        <w:t xml:space="preserve"> has been named as a priority</w:t>
      </w:r>
      <w:r w:rsidRPr="1FD3C785">
        <w:rPr>
          <w:rFonts w:ascii="Calibri" w:eastAsia="Arial" w:hAnsi="Calibri" w:cs="Calibri"/>
        </w:rPr>
        <w:t xml:space="preserve">. Anyone can submit information. There is now an </w:t>
      </w:r>
      <w:hyperlink r:id="rId13">
        <w:r w:rsidRPr="1FD3C785">
          <w:rPr>
            <w:rStyle w:val="Hyperlink"/>
            <w:rFonts w:ascii="Calibri" w:eastAsia="Arial" w:hAnsi="Calibri" w:cs="Calibri"/>
          </w:rPr>
          <w:t>open access link</w:t>
        </w:r>
      </w:hyperlink>
      <w:r w:rsidRPr="1FD3C785">
        <w:rPr>
          <w:rFonts w:ascii="Calibri" w:eastAsia="Arial" w:hAnsi="Calibri" w:cs="Calibri"/>
        </w:rPr>
        <w:t xml:space="preserve"> and co</w:t>
      </w:r>
      <w:r w:rsidR="0E3AF01E" w:rsidRPr="1FD3C785">
        <w:rPr>
          <w:rFonts w:ascii="Calibri" w:eastAsia="Arial" w:hAnsi="Calibri" w:cs="Calibri"/>
        </w:rPr>
        <w:t>mmen</w:t>
      </w:r>
      <w:r w:rsidRPr="1FD3C785">
        <w:rPr>
          <w:rFonts w:ascii="Calibri" w:eastAsia="Arial" w:hAnsi="Calibri" w:cs="Calibri"/>
        </w:rPr>
        <w:t>ts must be submitted by August 29</w:t>
      </w:r>
      <w:r w:rsidRPr="1FD3C785">
        <w:rPr>
          <w:rFonts w:ascii="Calibri" w:eastAsia="Arial" w:hAnsi="Calibri" w:cs="Calibri"/>
          <w:vertAlign w:val="superscript"/>
        </w:rPr>
        <w:t>th</w:t>
      </w:r>
      <w:r w:rsidRPr="1FD3C785">
        <w:rPr>
          <w:rFonts w:ascii="Calibri" w:eastAsia="Arial" w:hAnsi="Calibri" w:cs="Calibri"/>
        </w:rPr>
        <w:t>. If awarded, this funding could help Pennsylvania rural communities.</w:t>
      </w:r>
    </w:p>
    <w:p w14:paraId="1A23B16E" w14:textId="653E952B" w:rsidR="00AC1A31" w:rsidRPr="00E04A5A" w:rsidRDefault="00AC1A31" w:rsidP="00AC1A31">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Jennifer Burroughs, Pennsylvania Department of Health</w:t>
      </w:r>
    </w:p>
    <w:p w14:paraId="260B0E1C" w14:textId="4A2AAC32" w:rsidR="004D05EB" w:rsidRPr="00E04A5A" w:rsidRDefault="004D05EB" w:rsidP="004D05EB">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Dr. Burroughs shared slides about the </w:t>
      </w:r>
      <w:hyperlink r:id="rId14">
        <w:r w:rsidRPr="1FD3C785">
          <w:rPr>
            <w:rStyle w:val="Hyperlink"/>
            <w:rFonts w:ascii="Calibri" w:eastAsia="Arial" w:hAnsi="Calibri" w:cs="Calibri"/>
          </w:rPr>
          <w:t>2023 licensure workforce survey</w:t>
        </w:r>
      </w:hyperlink>
      <w:r w:rsidRPr="1FD3C785">
        <w:rPr>
          <w:rFonts w:ascii="Calibri" w:eastAsia="Arial" w:hAnsi="Calibri" w:cs="Calibri"/>
        </w:rPr>
        <w:t xml:space="preserve">. </w:t>
      </w:r>
    </w:p>
    <w:p w14:paraId="375CF87A" w14:textId="2F3B1F3B" w:rsidR="009C73E2" w:rsidRPr="00E04A5A" w:rsidRDefault="009C73E2" w:rsidP="004D05EB">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Mancini asked about Forest County. There are no dentists in Forest County, but there are prisons in that county that have dentists, so this is then skewed. How can we fix this in the future?</w:t>
      </w:r>
    </w:p>
    <w:p w14:paraId="04428D7D" w14:textId="69BA5260" w:rsidR="009C73E2" w:rsidRPr="00E04A5A" w:rsidRDefault="009C73E2" w:rsidP="009C73E2">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Dr. Burroughs shared that academia and corrections are pulled out if they are selected. However, there are providers that mark it incompletely or </w:t>
      </w:r>
      <w:r w:rsidRPr="00E04A5A">
        <w:rPr>
          <w:rFonts w:ascii="Calibri" w:eastAsia="Arial" w:hAnsi="Calibri" w:cs="Calibri"/>
        </w:rPr>
        <w:lastRenderedPageBreak/>
        <w:t>incorrectly. It also gets complicated for part-time providers.</w:t>
      </w:r>
    </w:p>
    <w:p w14:paraId="522BDA6F" w14:textId="6B9DB4D7" w:rsidR="009C73E2" w:rsidRPr="00E04A5A" w:rsidRDefault="009C73E2" w:rsidP="1FD3C785">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Laura asked about the inconsistency of the questions asked </w:t>
      </w:r>
      <w:proofErr w:type="gramStart"/>
      <w:r w:rsidRPr="1FD3C785">
        <w:rPr>
          <w:rFonts w:ascii="Calibri" w:eastAsia="Arial" w:hAnsi="Calibri" w:cs="Calibri"/>
        </w:rPr>
        <w:t>of</w:t>
      </w:r>
      <w:proofErr w:type="gramEnd"/>
      <w:r w:rsidRPr="1FD3C785">
        <w:rPr>
          <w:rFonts w:ascii="Calibri" w:eastAsia="Arial" w:hAnsi="Calibri" w:cs="Calibri"/>
        </w:rPr>
        <w:t xml:space="preserve"> dentists versus dental hygienists. Specifically, dentists are asked about volunteering while dental hygienists are not asked that question.</w:t>
      </w:r>
    </w:p>
    <w:p w14:paraId="41616E47" w14:textId="6F919C3A" w:rsidR="009C73E2" w:rsidRPr="00E04A5A" w:rsidRDefault="009C73E2" w:rsidP="1FD3C785">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Questions are limited each year by the Department of State and providers do not want the survey to be too long.</w:t>
      </w:r>
    </w:p>
    <w:p w14:paraId="1A76866C" w14:textId="5C7B5B5E" w:rsidR="009C73E2" w:rsidRPr="00E04A5A" w:rsidRDefault="009C73E2" w:rsidP="1FD3C785">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Helen shared that providers complain about the length of the </w:t>
      </w:r>
      <w:proofErr w:type="gramStart"/>
      <w:r w:rsidRPr="1FD3C785">
        <w:rPr>
          <w:rFonts w:ascii="Calibri" w:eastAsia="Arial" w:hAnsi="Calibri" w:cs="Calibri"/>
        </w:rPr>
        <w:t>survey</w:t>
      </w:r>
      <w:proofErr w:type="gramEnd"/>
      <w:r w:rsidRPr="1FD3C785">
        <w:rPr>
          <w:rFonts w:ascii="Calibri" w:eastAsia="Arial" w:hAnsi="Calibri" w:cs="Calibri"/>
        </w:rPr>
        <w:t xml:space="preserve"> and this </w:t>
      </w:r>
      <w:r w:rsidR="140359B6" w:rsidRPr="1FD3C785">
        <w:rPr>
          <w:rFonts w:ascii="Calibri" w:eastAsia="Arial" w:hAnsi="Calibri" w:cs="Calibri"/>
        </w:rPr>
        <w:t>has</w:t>
      </w:r>
      <w:r w:rsidRPr="1FD3C785">
        <w:rPr>
          <w:rFonts w:ascii="Calibri" w:eastAsia="Arial" w:hAnsi="Calibri" w:cs="Calibri"/>
        </w:rPr>
        <w:t xml:space="preserve"> limited the number of questions that can be asked.</w:t>
      </w:r>
    </w:p>
    <w:p w14:paraId="57BE10B7" w14:textId="589BFC00" w:rsidR="009C73E2" w:rsidRPr="00E04A5A" w:rsidRDefault="009C73E2" w:rsidP="1FD3C785">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Dr. Verber asked if they were asking about hours worked for the different professions. His group has noticed many providers working more hours right after graduation because of the debt.</w:t>
      </w:r>
    </w:p>
    <w:p w14:paraId="16D1F7EF" w14:textId="09C29208" w:rsidR="009C73E2" w:rsidRPr="00E04A5A" w:rsidRDefault="009C73E2" w:rsidP="1FD3C785">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There are no projections in this report, just analysis of the 2023 data.</w:t>
      </w:r>
    </w:p>
    <w:p w14:paraId="3E534055" w14:textId="7913DF9A" w:rsidR="009C73E2" w:rsidRPr="00E04A5A" w:rsidRDefault="009C73E2" w:rsidP="1FD3C785">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Dr. Verber has noticed that graduates are accepting jobs with less compensation and dentists are expected to also do hygiene since there aren’t enough hygienists. </w:t>
      </w:r>
    </w:p>
    <w:p w14:paraId="261D4B01" w14:textId="216D26DA" w:rsidR="009C73E2" w:rsidRPr="00E04A5A" w:rsidRDefault="009C73E2" w:rsidP="1FD3C785">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Dr. Verber shared that Indeed is a good indicator of the workforce shortage. For Cumberland County for example, there may be 99 job openings with only one applicant. </w:t>
      </w:r>
    </w:p>
    <w:p w14:paraId="145B2DD1" w14:textId="12ED4972" w:rsidR="00DC4BB3" w:rsidRPr="00E04A5A" w:rsidRDefault="00DC4BB3" w:rsidP="1FD3C785">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Dr. Burroughs would like to see income level included </w:t>
      </w:r>
      <w:proofErr w:type="gramStart"/>
      <w:r w:rsidRPr="1FD3C785">
        <w:rPr>
          <w:rFonts w:ascii="Calibri" w:eastAsia="Arial" w:hAnsi="Calibri" w:cs="Calibri"/>
        </w:rPr>
        <w:t>on</w:t>
      </w:r>
      <w:proofErr w:type="gramEnd"/>
      <w:r w:rsidRPr="1FD3C785">
        <w:rPr>
          <w:rFonts w:ascii="Calibri" w:eastAsia="Arial" w:hAnsi="Calibri" w:cs="Calibri"/>
        </w:rPr>
        <w:t xml:space="preserve"> the maps for perspective.</w:t>
      </w:r>
    </w:p>
    <w:p w14:paraId="3EF5501C" w14:textId="77777777" w:rsidR="001050D7" w:rsidRPr="00E04A5A" w:rsidRDefault="001050D7" w:rsidP="009C73E2">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Evaluation Update</w:t>
      </w:r>
    </w:p>
    <w:p w14:paraId="3239B632" w14:textId="7A155A8B" w:rsidR="001050D7" w:rsidRPr="00E04A5A" w:rsidRDefault="001050D7" w:rsidP="001050D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Laura presented on Plan evaluation and shared slides. The slides will be </w:t>
      </w:r>
      <w:r w:rsidR="00001B9A" w:rsidRPr="00E04A5A">
        <w:rPr>
          <w:rFonts w:ascii="Calibri" w:eastAsia="Arial" w:hAnsi="Calibri" w:cs="Calibri"/>
        </w:rPr>
        <w:t>shared</w:t>
      </w:r>
      <w:r w:rsidRPr="00E04A5A">
        <w:rPr>
          <w:rFonts w:ascii="Calibri" w:eastAsia="Arial" w:hAnsi="Calibri" w:cs="Calibri"/>
        </w:rPr>
        <w:t xml:space="preserve"> with the notes.</w:t>
      </w:r>
    </w:p>
    <w:p w14:paraId="2D21C6B8" w14:textId="2FA4A933" w:rsidR="001050D7" w:rsidRPr="00E04A5A" w:rsidRDefault="001050D7" w:rsidP="001050D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Attendees also received a printed copy of the 2025 Progress Update on Measurable Outcomes for the Pennsylvania Oral Health Plan 2020-2030.</w:t>
      </w:r>
    </w:p>
    <w:p w14:paraId="1355544D" w14:textId="66A4FB46" w:rsidR="009C712C" w:rsidRPr="00E04A5A" w:rsidRDefault="009C712C" w:rsidP="001050D7">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This is the fifth year of the ten-year Plan.</w:t>
      </w:r>
    </w:p>
    <w:p w14:paraId="654E2D5D" w14:textId="25363EF1" w:rsidR="00AC1A31" w:rsidRPr="00E04A5A" w:rsidRDefault="00AC1A31" w:rsidP="009C712C">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Identified Priorities, Update on Progress, Baseline Indicators, and Progress towards Measurable Outcomes</w:t>
      </w:r>
    </w:p>
    <w:p w14:paraId="307726E5" w14:textId="75718CA5" w:rsidR="009C712C" w:rsidRPr="00E04A5A" w:rsidRDefault="009C712C" w:rsidP="009C712C">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In August 2024, OHPAG members chose seven action steps to prioritize. Today, OHPAG members will start to think about what action steps to prioritize this year.</w:t>
      </w:r>
    </w:p>
    <w:p w14:paraId="0E0E7067" w14:textId="19A03449" w:rsidR="009C712C" w:rsidRPr="00E04A5A" w:rsidRDefault="00C163AB" w:rsidP="009C712C">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Updates for each of the prioritized action steps below are included in the slides which will be shared after the meeting.</w:t>
      </w:r>
    </w:p>
    <w:p w14:paraId="0CB393E1" w14:textId="36D23C10" w:rsidR="00C163AB" w:rsidRPr="00E04A5A" w:rsidRDefault="00C163AB" w:rsidP="00C163AB">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Incorporate oral disease prevention messaging into other health fields including physical, mental, and behavioral health. </w:t>
      </w:r>
    </w:p>
    <w:p w14:paraId="36C32A39" w14:textId="14B1CFFF" w:rsidR="00C163AB" w:rsidRPr="00E04A5A" w:rsidRDefault="00C163AB" w:rsidP="00C163AB">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Advocate for the use of oral health curriculum and training program for certified community health workers to assist them in assessing oral disease risk and appropriate referrals. </w:t>
      </w:r>
    </w:p>
    <w:p w14:paraId="50579B21" w14:textId="4E4BCA8E" w:rsidR="00C163AB" w:rsidRPr="00E04A5A" w:rsidRDefault="00C163AB" w:rsidP="00C163AB">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Promote dental provider use of silver diamine fluoride (SDF) for dental caries control for individuals who cannot receive traditional restorative treatment.</w:t>
      </w:r>
    </w:p>
    <w:p w14:paraId="2A466732" w14:textId="7E6E6812" w:rsidR="00C163AB" w:rsidRPr="00E04A5A" w:rsidRDefault="00C163AB" w:rsidP="00C163AB">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Encourage bi-directional referrals between dental and medical offices.</w:t>
      </w:r>
    </w:p>
    <w:p w14:paraId="236D4099" w14:textId="146D8B3F" w:rsidR="00C163AB" w:rsidRPr="00E04A5A" w:rsidRDefault="00C163AB" w:rsidP="00C163AB">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This action step could </w:t>
      </w:r>
      <w:proofErr w:type="gramStart"/>
      <w:r w:rsidRPr="00E04A5A">
        <w:rPr>
          <w:rFonts w:ascii="Calibri" w:eastAsia="Arial" w:hAnsi="Calibri" w:cs="Calibri"/>
        </w:rPr>
        <w:t>use</w:t>
      </w:r>
      <w:proofErr w:type="gramEnd"/>
      <w:r w:rsidRPr="00E04A5A">
        <w:rPr>
          <w:rFonts w:ascii="Calibri" w:eastAsia="Arial" w:hAnsi="Calibri" w:cs="Calibri"/>
        </w:rPr>
        <w:t xml:space="preserve"> more attention </w:t>
      </w:r>
      <w:proofErr w:type="gramStart"/>
      <w:r w:rsidRPr="00E04A5A">
        <w:rPr>
          <w:rFonts w:ascii="Calibri" w:eastAsia="Arial" w:hAnsi="Calibri" w:cs="Calibri"/>
        </w:rPr>
        <w:t>in</w:t>
      </w:r>
      <w:proofErr w:type="gramEnd"/>
      <w:r w:rsidRPr="00E04A5A">
        <w:rPr>
          <w:rFonts w:ascii="Calibri" w:eastAsia="Arial" w:hAnsi="Calibri" w:cs="Calibri"/>
        </w:rPr>
        <w:t xml:space="preserve"> PA. There has not been much progress.</w:t>
      </w:r>
    </w:p>
    <w:p w14:paraId="59897F2E" w14:textId="1091E41F" w:rsidR="00C163AB" w:rsidRPr="00E04A5A" w:rsidRDefault="001940B6" w:rsidP="00C163AB">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OHP</w:t>
      </w:r>
      <w:r w:rsidR="00C163AB" w:rsidRPr="00E04A5A">
        <w:rPr>
          <w:rFonts w:ascii="Calibri" w:eastAsia="Arial" w:hAnsi="Calibri" w:cs="Calibri"/>
        </w:rPr>
        <w:t xml:space="preserve"> will be publishing two documents relating to diabetes and oral health.</w:t>
      </w:r>
    </w:p>
    <w:p w14:paraId="428B9223" w14:textId="1F6B60F9" w:rsidR="00C163AB" w:rsidRPr="00E04A5A" w:rsidRDefault="00C163AB" w:rsidP="00C163AB">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Promote and support the use of community health workers/navigators in traditionally underserved communities.</w:t>
      </w:r>
    </w:p>
    <w:p w14:paraId="7E93C499" w14:textId="5B21083C" w:rsidR="00C163AB" w:rsidRPr="00E04A5A" w:rsidRDefault="00C163AB" w:rsidP="00C163AB">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Identify and support pipeline program development to ensure a competent and diverse oral health workforce.</w:t>
      </w:r>
    </w:p>
    <w:p w14:paraId="1AD51F5C" w14:textId="7DDD10C4" w:rsidR="00C163AB" w:rsidRPr="00E04A5A" w:rsidRDefault="005D1077" w:rsidP="00AB6E95">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PCOH is launching registration for the next </w:t>
      </w:r>
      <w:hyperlink r:id="rId15" w:history="1">
        <w:r w:rsidRPr="00E04A5A">
          <w:rPr>
            <w:rStyle w:val="Hyperlink"/>
            <w:rFonts w:ascii="Calibri" w:eastAsia="Arial" w:hAnsi="Calibri" w:cs="Calibri"/>
          </w:rPr>
          <w:t>Dental Assistant Radiology Training (DART) series</w:t>
        </w:r>
      </w:hyperlink>
      <w:r w:rsidRPr="00E04A5A">
        <w:rPr>
          <w:rFonts w:ascii="Calibri" w:eastAsia="Arial" w:hAnsi="Calibri" w:cs="Calibri"/>
        </w:rPr>
        <w:t xml:space="preserve"> to take place this fall. Please consider sharing with dental offices.</w:t>
      </w:r>
    </w:p>
    <w:p w14:paraId="00BA3145" w14:textId="1958E98D" w:rsidR="00AB6E95" w:rsidRPr="00E04A5A" w:rsidRDefault="005D1077" w:rsidP="00AB6E95">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lastRenderedPageBreak/>
        <w:t xml:space="preserve">Dental providers can sign up for the </w:t>
      </w:r>
      <w:hyperlink r:id="rId16" w:history="1">
        <w:r w:rsidRPr="00E04A5A">
          <w:rPr>
            <w:rStyle w:val="Hyperlink"/>
            <w:rFonts w:ascii="Calibri" w:eastAsia="Arial" w:hAnsi="Calibri" w:cs="Calibri"/>
          </w:rPr>
          <w:t>PCOH Dental Careers Speakers’ Bureau</w:t>
        </w:r>
      </w:hyperlink>
      <w:r w:rsidRPr="00E04A5A">
        <w:rPr>
          <w:rFonts w:ascii="Calibri" w:eastAsia="Arial" w:hAnsi="Calibri" w:cs="Calibri"/>
        </w:rPr>
        <w:t xml:space="preserve"> to volunteer at career and high school events. </w:t>
      </w:r>
    </w:p>
    <w:p w14:paraId="571DE53D" w14:textId="6EA69A42" w:rsidR="00AC1A31" w:rsidRPr="00E04A5A" w:rsidRDefault="00AC1A31" w:rsidP="00AC1A31">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Table Discussion</w:t>
      </w:r>
      <w:r w:rsidR="00821DA0" w:rsidRPr="00E04A5A">
        <w:rPr>
          <w:rFonts w:ascii="Calibri" w:eastAsia="Arial" w:hAnsi="Calibri" w:cs="Calibri"/>
        </w:rPr>
        <w:t>/Action Step Selection</w:t>
      </w:r>
    </w:p>
    <w:p w14:paraId="7EED66D1" w14:textId="4DFFB2AA" w:rsidR="00821DA0" w:rsidRPr="00E04A5A" w:rsidRDefault="00821DA0" w:rsidP="00821DA0">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Attendees discussed action steps and OHPAG members “voted” on the action steps under each priority that they wish for the group to focus on this year. </w:t>
      </w:r>
    </w:p>
    <w:p w14:paraId="6DF277AE" w14:textId="627FB076" w:rsidR="00821DA0" w:rsidRPr="00E04A5A" w:rsidRDefault="00821DA0" w:rsidP="00E04A5A">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The Facilitation Team will send out a </w:t>
      </w:r>
      <w:hyperlink r:id="rId17" w:history="1">
        <w:r w:rsidRPr="00E04A5A">
          <w:rPr>
            <w:rStyle w:val="Hyperlink"/>
            <w:rFonts w:ascii="Calibri" w:eastAsia="Arial" w:hAnsi="Calibri" w:cs="Calibri"/>
          </w:rPr>
          <w:t>selection survey</w:t>
        </w:r>
      </w:hyperlink>
      <w:r w:rsidRPr="00E04A5A">
        <w:rPr>
          <w:rFonts w:ascii="Calibri" w:eastAsia="Arial" w:hAnsi="Calibri" w:cs="Calibri"/>
        </w:rPr>
        <w:t xml:space="preserve"> </w:t>
      </w:r>
      <w:r w:rsidR="00001B9A" w:rsidRPr="00E04A5A">
        <w:rPr>
          <w:rFonts w:ascii="Calibri" w:eastAsia="Arial" w:hAnsi="Calibri" w:cs="Calibri"/>
        </w:rPr>
        <w:t>with the notes.</w:t>
      </w:r>
      <w:r w:rsidRPr="00E04A5A">
        <w:rPr>
          <w:rFonts w:ascii="Calibri" w:eastAsia="Arial" w:hAnsi="Calibri" w:cs="Calibri"/>
        </w:rPr>
        <w:t xml:space="preserve"> The survey will note the action steps that were highlighted from today’s activity. </w:t>
      </w:r>
      <w:r w:rsidR="00001B9A" w:rsidRPr="00E04A5A">
        <w:rPr>
          <w:rFonts w:ascii="Calibri" w:eastAsia="Arial" w:hAnsi="Calibri" w:cs="Calibri"/>
        </w:rPr>
        <w:t>See below for the interest levels of the action steps indicated at the meeting</w:t>
      </w:r>
      <w:r w:rsidR="00E04A5A">
        <w:rPr>
          <w:rFonts w:ascii="Calibri" w:eastAsia="Arial" w:hAnsi="Calibri" w:cs="Calibri"/>
        </w:rPr>
        <w:t xml:space="preserve">. They are </w:t>
      </w:r>
      <w:proofErr w:type="gramStart"/>
      <w:r w:rsidR="00E04A5A">
        <w:rPr>
          <w:rFonts w:ascii="Calibri" w:eastAsia="Arial" w:hAnsi="Calibri" w:cs="Calibri"/>
        </w:rPr>
        <w:t>listed in</w:t>
      </w:r>
      <w:proofErr w:type="gramEnd"/>
      <w:r w:rsidR="00E04A5A">
        <w:rPr>
          <w:rFonts w:ascii="Calibri" w:eastAsia="Arial" w:hAnsi="Calibri" w:cs="Calibri"/>
        </w:rPr>
        <w:t xml:space="preserve"> by number of votes.</w:t>
      </w:r>
    </w:p>
    <w:p w14:paraId="52C4CD4A" w14:textId="401825BE" w:rsidR="00001B9A" w:rsidRPr="00E04A5A" w:rsidRDefault="00001B9A" w:rsidP="00E04A5A">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b/>
          <w:bCs/>
          <w:u w:val="single"/>
        </w:rPr>
      </w:pPr>
      <w:r w:rsidRPr="00E04A5A">
        <w:rPr>
          <w:rFonts w:ascii="Calibri" w:eastAsia="Arial" w:hAnsi="Calibri" w:cs="Calibri"/>
          <w:b/>
          <w:bCs/>
          <w:u w:val="single"/>
        </w:rPr>
        <w:t>Access, Prevention, and Education</w:t>
      </w:r>
    </w:p>
    <w:p w14:paraId="2BB97534" w14:textId="68D846B8" w:rsidR="005D1077"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sidRPr="00E04A5A">
        <w:rPr>
          <w:rFonts w:ascii="Calibri" w:eastAsia="Arial" w:hAnsi="Calibri" w:cs="Calibri"/>
        </w:rPr>
        <w:t xml:space="preserve">(3 votes) </w:t>
      </w:r>
      <w:r w:rsidR="005D1077" w:rsidRPr="00E04A5A">
        <w:rPr>
          <w:rFonts w:ascii="Calibri" w:eastAsia="Arial" w:hAnsi="Calibri" w:cs="Calibri"/>
        </w:rPr>
        <w:t>Replicate best practice models for school-based and school-linked sealant programs</w:t>
      </w:r>
    </w:p>
    <w:p w14:paraId="50599880" w14:textId="77777777" w:rsidR="00E04A5A"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(3 votes) </w:t>
      </w:r>
      <w:r w:rsidRPr="00E04A5A">
        <w:rPr>
          <w:rFonts w:ascii="Calibri" w:eastAsia="Arial" w:hAnsi="Calibri" w:cs="Calibri"/>
        </w:rPr>
        <w:t>Increase access to oral health services for people residing in</w:t>
      </w:r>
    </w:p>
    <w:p w14:paraId="111E3EBD" w14:textId="663526C2" w:rsidR="00E04A5A" w:rsidRPr="00E04A5A" w:rsidRDefault="00E04A5A" w:rsidP="00E04A5A">
      <w:pPr>
        <w:pStyle w:val="ListParagraph"/>
        <w:widowControl w:val="0"/>
        <w:tabs>
          <w:tab w:val="left" w:pos="543"/>
          <w:tab w:val="left" w:pos="544"/>
        </w:tabs>
        <w:autoSpaceDE w:val="0"/>
        <w:autoSpaceDN w:val="0"/>
        <w:spacing w:before="195" w:after="0" w:line="240" w:lineRule="auto"/>
        <w:ind w:left="1800"/>
        <w:rPr>
          <w:rFonts w:ascii="Calibri" w:eastAsia="Arial" w:hAnsi="Calibri" w:cs="Calibri"/>
        </w:rPr>
      </w:pPr>
      <w:r w:rsidRPr="00E04A5A">
        <w:rPr>
          <w:rFonts w:ascii="Calibri" w:eastAsia="Arial" w:hAnsi="Calibri" w:cs="Calibri"/>
        </w:rPr>
        <w:t>dental health professional shortage areas</w:t>
      </w:r>
    </w:p>
    <w:p w14:paraId="452BD8B3" w14:textId="77777777" w:rsidR="00E04A5A"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(2 votes) </w:t>
      </w:r>
      <w:r w:rsidRPr="00E04A5A">
        <w:rPr>
          <w:rFonts w:ascii="Calibri" w:eastAsia="Arial" w:hAnsi="Calibri" w:cs="Calibri"/>
        </w:rPr>
        <w:t>Initiate and adopt policy around teledentistry</w:t>
      </w:r>
    </w:p>
    <w:p w14:paraId="3E252F5B" w14:textId="77777777" w:rsidR="00E04A5A"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(2 votes) </w:t>
      </w:r>
      <w:r w:rsidRPr="00E04A5A">
        <w:rPr>
          <w:rFonts w:ascii="Calibri" w:eastAsia="Arial" w:hAnsi="Calibri" w:cs="Calibri"/>
        </w:rPr>
        <w:t>Reduce total health care costs through policies and advocacy that enhance access to oral disease prevention and treatment services</w:t>
      </w:r>
    </w:p>
    <w:p w14:paraId="75AB3C0E" w14:textId="2C660F3A" w:rsidR="00E04A5A"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proofErr w:type="gramStart"/>
      <w:r>
        <w:rPr>
          <w:rFonts w:ascii="Calibri" w:eastAsia="Arial" w:hAnsi="Calibri" w:cs="Calibri"/>
        </w:rPr>
        <w:t xml:space="preserve">(2 votes) </w:t>
      </w:r>
      <w:r w:rsidRPr="00E04A5A">
        <w:rPr>
          <w:rFonts w:ascii="Calibri" w:eastAsia="Arial" w:hAnsi="Calibri" w:cs="Calibri"/>
        </w:rPr>
        <w:t>Initiate</w:t>
      </w:r>
      <w:proofErr w:type="gramEnd"/>
      <w:r w:rsidRPr="00E04A5A">
        <w:rPr>
          <w:rFonts w:ascii="Calibri" w:eastAsia="Arial" w:hAnsi="Calibri" w:cs="Calibri"/>
        </w:rPr>
        <w:t xml:space="preserve"> policy(</w:t>
      </w:r>
      <w:proofErr w:type="spellStart"/>
      <w:r w:rsidRPr="00E04A5A">
        <w:rPr>
          <w:rFonts w:ascii="Calibri" w:eastAsia="Arial" w:hAnsi="Calibri" w:cs="Calibri"/>
        </w:rPr>
        <w:t>ies</w:t>
      </w:r>
      <w:proofErr w:type="spellEnd"/>
      <w:r w:rsidRPr="00E04A5A">
        <w:rPr>
          <w:rFonts w:ascii="Calibri" w:eastAsia="Arial" w:hAnsi="Calibri" w:cs="Calibri"/>
        </w:rPr>
        <w:t>) to expand the oral health workforce in venues serving underserved populations to provide more opportunities for access to treatment, prevention and education services</w:t>
      </w:r>
    </w:p>
    <w:p w14:paraId="31637FC2" w14:textId="77777777" w:rsidR="00E04A5A"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(2 votes) </w:t>
      </w:r>
      <w:r w:rsidRPr="00E04A5A">
        <w:rPr>
          <w:rFonts w:ascii="Calibri" w:eastAsia="Arial" w:hAnsi="Calibri" w:cs="Calibri"/>
        </w:rPr>
        <w:t>Encourage bi-directional referrals between dental and medical offices</w:t>
      </w:r>
    </w:p>
    <w:p w14:paraId="04D21ACB" w14:textId="6D100885" w:rsidR="005D1077"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(1 vote) </w:t>
      </w:r>
      <w:r w:rsidR="005D1077" w:rsidRPr="00E04A5A">
        <w:rPr>
          <w:rFonts w:ascii="Calibri" w:eastAsia="Arial" w:hAnsi="Calibri" w:cs="Calibri"/>
        </w:rPr>
        <w:t>Expand the provision of oral health services at FQHCs and RHCs</w:t>
      </w:r>
    </w:p>
    <w:p w14:paraId="0B5A9B7E" w14:textId="295C0C0C" w:rsidR="005D1077"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(1 vote) </w:t>
      </w:r>
      <w:r w:rsidR="005D1077" w:rsidRPr="00E04A5A">
        <w:rPr>
          <w:rFonts w:ascii="Calibri" w:eastAsia="Arial" w:hAnsi="Calibri" w:cs="Calibri"/>
        </w:rPr>
        <w:t>Assess the status of teledentistry programs</w:t>
      </w:r>
    </w:p>
    <w:p w14:paraId="7238857D" w14:textId="3528D0A1" w:rsidR="005D1077"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(1 vote) </w:t>
      </w:r>
      <w:r w:rsidR="005D1077" w:rsidRPr="00E04A5A">
        <w:rPr>
          <w:rFonts w:ascii="Calibri" w:eastAsia="Arial" w:hAnsi="Calibri" w:cs="Calibri"/>
        </w:rPr>
        <w:t>Support and promote oral health literacy campaigns and programs</w:t>
      </w:r>
      <w:r w:rsidR="009B28A2" w:rsidRPr="00E04A5A">
        <w:rPr>
          <w:rFonts w:ascii="Calibri" w:eastAsia="Arial" w:hAnsi="Calibri" w:cs="Calibri"/>
        </w:rPr>
        <w:t xml:space="preserve"> </w:t>
      </w:r>
      <w:r w:rsidR="005D1077" w:rsidRPr="00E04A5A">
        <w:rPr>
          <w:rFonts w:ascii="Calibri" w:eastAsia="Arial" w:hAnsi="Calibri" w:cs="Calibri"/>
        </w:rPr>
        <w:t>that educate the public about oral health care and prevention of</w:t>
      </w:r>
      <w:r w:rsidR="009B28A2" w:rsidRPr="00E04A5A">
        <w:rPr>
          <w:rFonts w:ascii="Calibri" w:eastAsia="Arial" w:hAnsi="Calibri" w:cs="Calibri"/>
        </w:rPr>
        <w:t xml:space="preserve"> </w:t>
      </w:r>
      <w:r w:rsidR="005D1077" w:rsidRPr="00E04A5A">
        <w:rPr>
          <w:rFonts w:ascii="Calibri" w:eastAsia="Arial" w:hAnsi="Calibri" w:cs="Calibri"/>
        </w:rPr>
        <w:t>tooth decay</w:t>
      </w:r>
    </w:p>
    <w:p w14:paraId="4F5210F5" w14:textId="71E4D1F0" w:rsidR="005D1077"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(1 vote) </w:t>
      </w:r>
      <w:r w:rsidR="005D1077" w:rsidRPr="00E04A5A">
        <w:rPr>
          <w:rFonts w:ascii="Calibri" w:eastAsia="Arial" w:hAnsi="Calibri" w:cs="Calibri"/>
        </w:rPr>
        <w:t>Assess the status of long-term care facilities that have annual dental treatment provided</w:t>
      </w:r>
      <w:r>
        <w:rPr>
          <w:rFonts w:ascii="Calibri" w:eastAsia="Arial" w:hAnsi="Calibri" w:cs="Calibri"/>
        </w:rPr>
        <w:t xml:space="preserve"> </w:t>
      </w:r>
      <w:r w:rsidR="005D1077" w:rsidRPr="00E04A5A">
        <w:rPr>
          <w:rFonts w:ascii="Calibri" w:eastAsia="Arial" w:hAnsi="Calibri" w:cs="Calibri"/>
        </w:rPr>
        <w:t>by an oral health professional</w:t>
      </w:r>
    </w:p>
    <w:p w14:paraId="2415186B" w14:textId="5D9C09D3" w:rsidR="005D1077"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(1 vote) </w:t>
      </w:r>
      <w:r w:rsidR="005D1077" w:rsidRPr="00E04A5A">
        <w:rPr>
          <w:rFonts w:ascii="Calibri" w:eastAsia="Arial" w:hAnsi="Calibri" w:cs="Calibri"/>
        </w:rPr>
        <w:t>Expand accessibility of dental homes to children and adults with special health care needs</w:t>
      </w:r>
    </w:p>
    <w:p w14:paraId="79FAC9DB" w14:textId="02DBDCC7" w:rsidR="009B28A2"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(2 votes) </w:t>
      </w:r>
      <w:r w:rsidR="005D1077" w:rsidRPr="00E04A5A">
        <w:rPr>
          <w:rFonts w:ascii="Calibri" w:eastAsia="Arial" w:hAnsi="Calibri" w:cs="Calibri"/>
        </w:rPr>
        <w:t>Develop a database of medical and dental providers who offer oral health services to underserved populations</w:t>
      </w:r>
    </w:p>
    <w:p w14:paraId="5C42E443" w14:textId="0E2A7F72" w:rsidR="005D1077"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(1 vote) </w:t>
      </w:r>
      <w:r w:rsidR="005D1077" w:rsidRPr="00E04A5A">
        <w:rPr>
          <w:rFonts w:ascii="Calibri" w:eastAsia="Arial" w:hAnsi="Calibri" w:cs="Calibri"/>
        </w:rPr>
        <w:t>Reduce oral health disparities according to income, race, ethnicity,</w:t>
      </w:r>
    </w:p>
    <w:p w14:paraId="55277B01" w14:textId="77777777" w:rsidR="005D1077" w:rsidRPr="00E04A5A" w:rsidRDefault="005D1077" w:rsidP="00E04A5A">
      <w:pPr>
        <w:pStyle w:val="ListParagraph"/>
        <w:widowControl w:val="0"/>
        <w:tabs>
          <w:tab w:val="left" w:pos="543"/>
          <w:tab w:val="left" w:pos="544"/>
        </w:tabs>
        <w:autoSpaceDE w:val="0"/>
        <w:autoSpaceDN w:val="0"/>
        <w:spacing w:before="195" w:after="0" w:line="240" w:lineRule="auto"/>
        <w:ind w:left="1800"/>
        <w:rPr>
          <w:rFonts w:ascii="Calibri" w:eastAsia="Arial" w:hAnsi="Calibri" w:cs="Calibri"/>
        </w:rPr>
      </w:pPr>
      <w:r w:rsidRPr="00E04A5A">
        <w:rPr>
          <w:rFonts w:ascii="Calibri" w:eastAsia="Arial" w:hAnsi="Calibri" w:cs="Calibri"/>
        </w:rPr>
        <w:t>age, geographic residence, disability status and education levels</w:t>
      </w:r>
    </w:p>
    <w:p w14:paraId="3894821D" w14:textId="62FD1997" w:rsidR="005D1077"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(1 vote) </w:t>
      </w:r>
      <w:r w:rsidR="005D1077" w:rsidRPr="00E04A5A">
        <w:rPr>
          <w:rFonts w:ascii="Calibri" w:eastAsia="Arial" w:hAnsi="Calibri" w:cs="Calibri"/>
        </w:rPr>
        <w:t>Explore alternative means of providing preventive benefits of fluoride to Pennsylvanians served by water systems that do not provide optimally fluoridated water</w:t>
      </w:r>
    </w:p>
    <w:p w14:paraId="090B5BCF" w14:textId="0CAFF237" w:rsidR="005D1077"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(1 vote) </w:t>
      </w:r>
      <w:r w:rsidR="005D1077" w:rsidRPr="00E04A5A">
        <w:rPr>
          <w:rFonts w:ascii="Calibri" w:eastAsia="Arial" w:hAnsi="Calibri" w:cs="Calibri"/>
        </w:rPr>
        <w:t>Initiate a policy on Medicaid reimbursement for community health workers (and similar groups) for home visiting, education services and appropriate referral to dental homes.</w:t>
      </w:r>
    </w:p>
    <w:p w14:paraId="480C2B88" w14:textId="11A91FF8" w:rsidR="005D1077"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(1 vote) </w:t>
      </w:r>
      <w:r w:rsidR="005D1077" w:rsidRPr="00E04A5A">
        <w:rPr>
          <w:rFonts w:ascii="Calibri" w:eastAsia="Arial" w:hAnsi="Calibri" w:cs="Calibri"/>
        </w:rPr>
        <w:t>Advocate for the use of an oral health curriculum and training program for certified community health workers to assist them in assessing oral disease risk and appropriate referrals</w:t>
      </w:r>
    </w:p>
    <w:p w14:paraId="36F54DD9" w14:textId="70183D73" w:rsidR="005D1077"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(1 vote) </w:t>
      </w:r>
      <w:r w:rsidR="005D1077" w:rsidRPr="00E04A5A">
        <w:rPr>
          <w:rFonts w:ascii="Calibri" w:eastAsia="Arial" w:hAnsi="Calibri" w:cs="Calibri"/>
        </w:rPr>
        <w:t xml:space="preserve">Increase oral disease screenings, risk assessments, preventive treatments and referrals by medical primary care providers </w:t>
      </w:r>
    </w:p>
    <w:p w14:paraId="163C6B15" w14:textId="2F8F832C" w:rsidR="005D1077" w:rsidRPr="00E04A5A" w:rsidRDefault="00E04A5A" w:rsidP="00E04A5A">
      <w:pPr>
        <w:pStyle w:val="ListParagraph"/>
        <w:widowControl w:val="0"/>
        <w:numPr>
          <w:ilvl w:val="3"/>
          <w:numId w:val="2"/>
        </w:numPr>
        <w:tabs>
          <w:tab w:val="left" w:pos="543"/>
          <w:tab w:val="left" w:pos="544"/>
        </w:tabs>
        <w:autoSpaceDE w:val="0"/>
        <w:autoSpaceDN w:val="0"/>
        <w:spacing w:before="195" w:after="0" w:line="240" w:lineRule="auto"/>
        <w:ind w:left="1800"/>
        <w:rPr>
          <w:rFonts w:ascii="Calibri" w:eastAsia="Arial" w:hAnsi="Calibri" w:cs="Calibri"/>
        </w:rPr>
      </w:pPr>
      <w:r>
        <w:rPr>
          <w:rFonts w:ascii="Calibri" w:eastAsia="Arial" w:hAnsi="Calibri" w:cs="Calibri"/>
        </w:rPr>
        <w:t xml:space="preserve">(1 vote) </w:t>
      </w:r>
      <w:r w:rsidR="005D1077" w:rsidRPr="00E04A5A">
        <w:rPr>
          <w:rFonts w:ascii="Calibri" w:eastAsia="Arial" w:hAnsi="Calibri" w:cs="Calibri"/>
        </w:rPr>
        <w:t>Expand oral health preventive care, risk assessment and connection with dental homes for communities through health fairs, pharmacies, food pantries, and other local events and locations</w:t>
      </w:r>
    </w:p>
    <w:p w14:paraId="430D8B4C" w14:textId="4CB73E44" w:rsidR="00001B9A" w:rsidRPr="00E04A5A" w:rsidRDefault="009B28A2" w:rsidP="00E04A5A">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b/>
          <w:bCs/>
          <w:u w:val="single"/>
        </w:rPr>
      </w:pPr>
      <w:r w:rsidRPr="00E04A5A">
        <w:rPr>
          <w:rFonts w:ascii="Calibri" w:eastAsia="Arial" w:hAnsi="Calibri" w:cs="Calibri"/>
          <w:b/>
          <w:bCs/>
          <w:u w:val="single"/>
        </w:rPr>
        <w:t>Workforce</w:t>
      </w:r>
    </w:p>
    <w:p w14:paraId="7714CF10" w14:textId="77777777" w:rsidR="00E04A5A"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(4 votes)</w:t>
      </w:r>
      <w:r w:rsidRPr="00E04A5A">
        <w:rPr>
          <w:rFonts w:ascii="Calibri" w:eastAsia="Arial" w:hAnsi="Calibri" w:cs="Calibri"/>
        </w:rPr>
        <w:t xml:space="preserve"> Explore new workforce models while fully utilizing the current dental workforce</w:t>
      </w:r>
    </w:p>
    <w:p w14:paraId="730F7CE6" w14:textId="03132150" w:rsidR="009B28A2"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 xml:space="preserve">(3 votes) </w:t>
      </w:r>
      <w:r w:rsidR="009B28A2" w:rsidRPr="00E04A5A">
        <w:rPr>
          <w:rFonts w:ascii="Calibri" w:eastAsia="Arial" w:hAnsi="Calibri" w:cs="Calibri"/>
        </w:rPr>
        <w:t xml:space="preserve">Support programs that increase the number of dental providers in </w:t>
      </w:r>
      <w:r w:rsidR="009B28A2" w:rsidRPr="00E04A5A">
        <w:rPr>
          <w:rFonts w:ascii="Calibri" w:eastAsia="Arial" w:hAnsi="Calibri" w:cs="Calibri"/>
        </w:rPr>
        <w:lastRenderedPageBreak/>
        <w:t>designated health professional shortage areas</w:t>
      </w:r>
    </w:p>
    <w:p w14:paraId="075AF99A" w14:textId="1F991A45" w:rsidR="00E04A5A"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(3 votes)</w:t>
      </w:r>
      <w:r w:rsidR="0A2F7FFC" w:rsidRPr="1FD3C785">
        <w:rPr>
          <w:rFonts w:ascii="Calibri" w:eastAsia="Arial" w:hAnsi="Calibri" w:cs="Calibri"/>
        </w:rPr>
        <w:t xml:space="preserve"> </w:t>
      </w:r>
      <w:r w:rsidRPr="1FD3C785">
        <w:rPr>
          <w:rFonts w:ascii="Calibri" w:eastAsia="Arial" w:hAnsi="Calibri" w:cs="Calibri"/>
        </w:rPr>
        <w:t xml:space="preserve">Advocate for mandated and increased base level funding for the Medicaid dental fee schedule </w:t>
      </w:r>
    </w:p>
    <w:p w14:paraId="79B253CF" w14:textId="77777777" w:rsidR="00E04A5A"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 xml:space="preserve">(3 votes) </w:t>
      </w:r>
      <w:r w:rsidRPr="00E04A5A">
        <w:rPr>
          <w:rFonts w:ascii="Calibri" w:eastAsia="Arial" w:hAnsi="Calibri" w:cs="Calibri"/>
        </w:rPr>
        <w:t>Increase interdisciplinary clinical and professional collaboration between the medical, behavioral and oral health workforce communities</w:t>
      </w:r>
    </w:p>
    <w:p w14:paraId="35B78DF5" w14:textId="0067A728" w:rsidR="009B28A2"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(2 votes)</w:t>
      </w:r>
      <w:r w:rsidR="009B28A2" w:rsidRPr="00E04A5A">
        <w:rPr>
          <w:rFonts w:ascii="Calibri" w:eastAsia="Arial" w:hAnsi="Calibri" w:cs="Calibri"/>
        </w:rPr>
        <w:t xml:space="preserve"> Facilitate medical and dental service integration with Head Start programs and other early learning services</w:t>
      </w:r>
    </w:p>
    <w:p w14:paraId="4F954587" w14:textId="77777777" w:rsidR="00E04A5A"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 xml:space="preserve">(2 votes) </w:t>
      </w:r>
      <w:r w:rsidRPr="00E04A5A">
        <w:rPr>
          <w:rFonts w:ascii="Calibri" w:eastAsia="Arial" w:hAnsi="Calibri" w:cs="Calibri"/>
        </w:rPr>
        <w:t xml:space="preserve">Identify and support pipeline program development to ensure a competent and diverse future oral health workforce </w:t>
      </w:r>
    </w:p>
    <w:p w14:paraId="7C22A156" w14:textId="77777777" w:rsidR="00E04A5A"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 xml:space="preserve">(2 votes) </w:t>
      </w:r>
      <w:r w:rsidRPr="00E04A5A">
        <w:rPr>
          <w:rFonts w:ascii="Calibri" w:eastAsia="Arial" w:hAnsi="Calibri" w:cs="Calibri"/>
        </w:rPr>
        <w:t xml:space="preserve">Develop recruitment and retention activities for retaining oral health professionals in FQHCs and similar centers </w:t>
      </w:r>
    </w:p>
    <w:p w14:paraId="0B9F9E71" w14:textId="2B2C47F1" w:rsidR="009B28A2"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 xml:space="preserve">(1 vote) </w:t>
      </w:r>
      <w:r w:rsidR="009B28A2" w:rsidRPr="00E04A5A">
        <w:rPr>
          <w:rFonts w:ascii="Calibri" w:eastAsia="Arial" w:hAnsi="Calibri" w:cs="Calibri"/>
        </w:rPr>
        <w:t xml:space="preserve">Support the development and maintenance of an accurate and current central workforce database that includes professionals listed by specialty and practice location </w:t>
      </w:r>
    </w:p>
    <w:p w14:paraId="7647151F" w14:textId="52B96D77" w:rsidR="009B28A2"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 xml:space="preserve">(1 vote) </w:t>
      </w:r>
      <w:r w:rsidR="009B28A2" w:rsidRPr="00E04A5A">
        <w:rPr>
          <w:rFonts w:ascii="Calibri" w:eastAsia="Arial" w:hAnsi="Calibri" w:cs="Calibri"/>
        </w:rPr>
        <w:t xml:space="preserve">Revise current programs to allow for oral health services to be provided in school settings </w:t>
      </w:r>
    </w:p>
    <w:p w14:paraId="63D7D364" w14:textId="329A4DEA" w:rsidR="009B28A2"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 xml:space="preserve">(1 vote) </w:t>
      </w:r>
      <w:r w:rsidR="009B28A2" w:rsidRPr="00E04A5A">
        <w:rPr>
          <w:rFonts w:ascii="Calibri" w:eastAsia="Arial" w:hAnsi="Calibri" w:cs="Calibri"/>
        </w:rPr>
        <w:t>Redefine and expand roles of dental and medical professionals through revisions to state medical and dental practice acts to meet needs effectively and equitably</w:t>
      </w:r>
    </w:p>
    <w:p w14:paraId="1BD89429" w14:textId="12714390" w:rsidR="00001B9A" w:rsidRPr="00E04A5A" w:rsidRDefault="009B28A2" w:rsidP="00E04A5A">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b/>
          <w:bCs/>
          <w:u w:val="single"/>
        </w:rPr>
      </w:pPr>
      <w:r w:rsidRPr="00E04A5A">
        <w:rPr>
          <w:rFonts w:ascii="Calibri" w:eastAsia="Arial" w:hAnsi="Calibri" w:cs="Calibri"/>
          <w:b/>
          <w:bCs/>
          <w:u w:val="single"/>
        </w:rPr>
        <w:t>Infrastructure</w:t>
      </w:r>
    </w:p>
    <w:p w14:paraId="1C19C2C8" w14:textId="4B95309E" w:rsidR="009B28A2"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 xml:space="preserve">(4 votes) </w:t>
      </w:r>
      <w:r w:rsidR="009B28A2" w:rsidRPr="00E04A5A">
        <w:rPr>
          <w:rFonts w:ascii="Calibri" w:eastAsia="Arial" w:hAnsi="Calibri" w:cs="Calibri"/>
        </w:rPr>
        <w:t>Diversify the funding sources for state and local oral health programs</w:t>
      </w:r>
    </w:p>
    <w:p w14:paraId="7FDB77B1" w14:textId="11C2D768" w:rsidR="009B28A2"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(3 votes)</w:t>
      </w:r>
      <w:r w:rsidR="5B42CFA4" w:rsidRPr="1FD3C785">
        <w:rPr>
          <w:rFonts w:ascii="Calibri" w:eastAsia="Arial" w:hAnsi="Calibri" w:cs="Calibri"/>
        </w:rPr>
        <w:t xml:space="preserve"> </w:t>
      </w:r>
      <w:r w:rsidR="009B28A2" w:rsidRPr="1FD3C785">
        <w:rPr>
          <w:rFonts w:ascii="Calibri" w:eastAsia="Arial" w:hAnsi="Calibri" w:cs="Calibri"/>
        </w:rPr>
        <w:t>Maintain the state dental director position to guide oral health priorities for DOH in collaboration with pertinent government agencies and external partners.</w:t>
      </w:r>
    </w:p>
    <w:p w14:paraId="08F69BF3" w14:textId="2EA639C3" w:rsidR="009B28A2"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 xml:space="preserve">(2 votes) </w:t>
      </w:r>
      <w:r w:rsidR="009B28A2" w:rsidRPr="00E04A5A">
        <w:rPr>
          <w:rFonts w:ascii="Calibri" w:eastAsia="Arial" w:hAnsi="Calibri" w:cs="Calibri"/>
        </w:rPr>
        <w:t>Secure state and federal funding to implement, administer and operate statewide dental public health programs designed to enhance oral health equity</w:t>
      </w:r>
    </w:p>
    <w:p w14:paraId="4AA147CC" w14:textId="558E3C48" w:rsidR="009B28A2" w:rsidRPr="00E04A5A" w:rsidRDefault="00E04A5A" w:rsidP="00E04A5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Pr>
          <w:rFonts w:ascii="Calibri" w:eastAsia="Arial" w:hAnsi="Calibri" w:cs="Calibri"/>
        </w:rPr>
        <w:t xml:space="preserve">(2 votes) </w:t>
      </w:r>
      <w:r w:rsidR="009B28A2" w:rsidRPr="00E04A5A">
        <w:rPr>
          <w:rFonts w:ascii="Calibri" w:eastAsia="Arial" w:hAnsi="Calibri" w:cs="Calibri"/>
        </w:rPr>
        <w:t>Collect data and stories to educate and build support among decision makers and consumers for expanding oral health coverage</w:t>
      </w:r>
    </w:p>
    <w:p w14:paraId="5D7545A7" w14:textId="40CC033E" w:rsidR="002A2909" w:rsidRPr="00E04A5A" w:rsidRDefault="002A2909" w:rsidP="002A2909">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OHPAG Member Sharing</w:t>
      </w:r>
      <w:r w:rsidR="00A1037E" w:rsidRPr="00E04A5A">
        <w:rPr>
          <w:rFonts w:ascii="Calibri" w:eastAsia="Arial" w:hAnsi="Calibri" w:cs="Calibri"/>
        </w:rPr>
        <w:t xml:space="preserve"> and Discussion</w:t>
      </w:r>
    </w:p>
    <w:p w14:paraId="18A75480" w14:textId="2A2B0D41" w:rsidR="00821DA0" w:rsidRPr="00E04A5A" w:rsidRDefault="00821DA0" w:rsidP="00821DA0">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Michael Verber, Verber Dental Group</w:t>
      </w:r>
    </w:p>
    <w:p w14:paraId="60017367" w14:textId="2B38BA95" w:rsidR="00821DA0" w:rsidRPr="00E04A5A" w:rsidRDefault="00821DA0" w:rsidP="00821DA0">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Verber will be presenting on a PCOH workforce webinar this Friday.</w:t>
      </w:r>
    </w:p>
    <w:p w14:paraId="75D1786D" w14:textId="7FFB50DE" w:rsidR="00821DA0" w:rsidRPr="00E04A5A" w:rsidRDefault="00821DA0" w:rsidP="00821DA0">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Right now, his team’s priority is workforce. The cost of living in this area has increased by 40% in the last five years. They have been able to work out high negotiation rates with PPOs. He shared a story about an FQHC that opened in the area. Two or three of his hygienists left to work for the FQHC. He hired two or three replacements from a different office down the street. That office then hired the hygienists from the FQHC, so the FQHC is without hygienists. His model requires three hygienists for every dentist since they are doing periodontics. </w:t>
      </w:r>
    </w:p>
    <w:p w14:paraId="3351DCD8" w14:textId="12B9B19F" w:rsidR="00821DA0" w:rsidRPr="00E04A5A" w:rsidRDefault="00821DA0" w:rsidP="00821DA0">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Dr. Verber emphasized the need to expand scope of practice and the need to explore mid-level providers. Scaling assistants, hygienists, and mid-level hygienists could be under dentists. This could increase access to care. The dentists are </w:t>
      </w:r>
      <w:r w:rsidR="00001B9A" w:rsidRPr="00E04A5A">
        <w:rPr>
          <w:rFonts w:ascii="Calibri" w:eastAsia="Arial" w:hAnsi="Calibri" w:cs="Calibri"/>
        </w:rPr>
        <w:t>struggling,</w:t>
      </w:r>
      <w:r w:rsidRPr="00E04A5A">
        <w:rPr>
          <w:rFonts w:ascii="Calibri" w:eastAsia="Arial" w:hAnsi="Calibri" w:cs="Calibri"/>
        </w:rPr>
        <w:t xml:space="preserve"> and hygienists don’t want to see a preceptor model. The best business model will win, so we need to create a business model that improves access to care.</w:t>
      </w:r>
    </w:p>
    <w:p w14:paraId="0DB2B553" w14:textId="2BCFD04E" w:rsidR="00821DA0" w:rsidRPr="00E04A5A" w:rsidRDefault="00821DA0" w:rsidP="00821DA0">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Helen emphasized that the payment model for dentistry is not working, especially when compared with the medical side.</w:t>
      </w:r>
    </w:p>
    <w:p w14:paraId="2F42940E" w14:textId="23BEA939" w:rsidR="008F0C8C" w:rsidRPr="00E04A5A" w:rsidRDefault="008F0C8C" w:rsidP="008F0C8C">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Jackie Pugliese, PA Chapter, American Academy of Pediatrics</w:t>
      </w:r>
    </w:p>
    <w:p w14:paraId="15D8B433" w14:textId="26CD06A7" w:rsidR="00821DA0" w:rsidRPr="00E04A5A" w:rsidRDefault="00821DA0" w:rsidP="00821DA0">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Jackie shared that the </w:t>
      </w:r>
      <w:r w:rsidR="008F0C8C" w:rsidRPr="1FD3C785">
        <w:rPr>
          <w:rFonts w:ascii="Calibri" w:eastAsia="Arial" w:hAnsi="Calibri" w:cs="Calibri"/>
        </w:rPr>
        <w:t>Pennsylvania</w:t>
      </w:r>
      <w:r w:rsidRPr="1FD3C785">
        <w:rPr>
          <w:rFonts w:ascii="Calibri" w:eastAsia="Arial" w:hAnsi="Calibri" w:cs="Calibri"/>
        </w:rPr>
        <w:t xml:space="preserve"> Chapter of the American Academy of Pediatrics has been working on a new resource, the </w:t>
      </w:r>
      <w:hyperlink r:id="rId18">
        <w:r w:rsidRPr="1FD3C785">
          <w:rPr>
            <w:rStyle w:val="Hyperlink"/>
            <w:rFonts w:ascii="Calibri" w:eastAsia="Arial" w:hAnsi="Calibri" w:cs="Calibri"/>
          </w:rPr>
          <w:t xml:space="preserve">SPOT </w:t>
        </w:r>
        <w:r w:rsidR="008F0C8C" w:rsidRPr="1FD3C785">
          <w:rPr>
            <w:rStyle w:val="Hyperlink"/>
            <w:rFonts w:ascii="Calibri" w:eastAsia="Arial" w:hAnsi="Calibri" w:cs="Calibri"/>
          </w:rPr>
          <w:t>toolkit.</w:t>
        </w:r>
      </w:hyperlink>
      <w:r w:rsidR="008F0C8C" w:rsidRPr="1FD3C785">
        <w:rPr>
          <w:rFonts w:ascii="Calibri" w:eastAsia="Arial" w:hAnsi="Calibri" w:cs="Calibri"/>
        </w:rPr>
        <w:t xml:space="preserve"> This is the school professionals’ oral health toolkit. The materials include reminders,</w:t>
      </w:r>
      <w:r w:rsidR="64DCDA72" w:rsidRPr="1FD3C785">
        <w:rPr>
          <w:rFonts w:ascii="Calibri" w:eastAsia="Arial" w:hAnsi="Calibri" w:cs="Calibri"/>
        </w:rPr>
        <w:t xml:space="preserve"> </w:t>
      </w:r>
      <w:r w:rsidR="008F0C8C" w:rsidRPr="1FD3C785">
        <w:rPr>
          <w:rFonts w:ascii="Calibri" w:eastAsia="Arial" w:hAnsi="Calibri" w:cs="Calibri"/>
        </w:rPr>
        <w:t xml:space="preserve">announcements, </w:t>
      </w:r>
      <w:r w:rsidR="008F0C8C" w:rsidRPr="1FD3C785">
        <w:rPr>
          <w:rFonts w:ascii="Calibri" w:eastAsia="Arial" w:hAnsi="Calibri" w:cs="Calibri"/>
        </w:rPr>
        <w:lastRenderedPageBreak/>
        <w:t>and resources for parents as well as resources for school nurses and other school health professionals. They are currently seeking a pilot school to participate in a school varnish program. The school nurse, dentist</w:t>
      </w:r>
      <w:r w:rsidR="55E55C19" w:rsidRPr="1FD3C785">
        <w:rPr>
          <w:rFonts w:ascii="Calibri" w:eastAsia="Arial" w:hAnsi="Calibri" w:cs="Calibri"/>
        </w:rPr>
        <w:t>,</w:t>
      </w:r>
      <w:r w:rsidR="008F0C8C" w:rsidRPr="1FD3C785">
        <w:rPr>
          <w:rFonts w:ascii="Calibri" w:eastAsia="Arial" w:hAnsi="Calibri" w:cs="Calibri"/>
        </w:rPr>
        <w:t xml:space="preserve"> p</w:t>
      </w:r>
      <w:r w:rsidR="52D95569" w:rsidRPr="1FD3C785">
        <w:rPr>
          <w:rFonts w:ascii="Calibri" w:eastAsia="Arial" w:hAnsi="Calibri" w:cs="Calibri"/>
        </w:rPr>
        <w:t>hysician</w:t>
      </w:r>
      <w:r w:rsidR="008F0C8C" w:rsidRPr="1FD3C785">
        <w:rPr>
          <w:rFonts w:ascii="Calibri" w:eastAsia="Arial" w:hAnsi="Calibri" w:cs="Calibri"/>
        </w:rPr>
        <w:t xml:space="preserve"> of record, and parents all must be on board. Adding another consent form is not appealing to schools, but Jackie is determined to </w:t>
      </w:r>
      <w:proofErr w:type="gramStart"/>
      <w:r w:rsidR="008F0C8C" w:rsidRPr="1FD3C785">
        <w:rPr>
          <w:rFonts w:ascii="Calibri" w:eastAsia="Arial" w:hAnsi="Calibri" w:cs="Calibri"/>
        </w:rPr>
        <w:t>enlist</w:t>
      </w:r>
      <w:proofErr w:type="gramEnd"/>
      <w:r w:rsidR="008F0C8C" w:rsidRPr="1FD3C785">
        <w:rPr>
          <w:rFonts w:ascii="Calibri" w:eastAsia="Arial" w:hAnsi="Calibri" w:cs="Calibri"/>
        </w:rPr>
        <w:t xml:space="preserve"> a school. </w:t>
      </w:r>
    </w:p>
    <w:p w14:paraId="5D78F6D1" w14:textId="4141F0F1" w:rsidR="008F0C8C" w:rsidRPr="00E04A5A" w:rsidRDefault="008F0C8C" w:rsidP="008F0C8C">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For a school nurse to apply varnish, they must complete </w:t>
      </w:r>
      <w:r w:rsidR="00001B9A" w:rsidRPr="00E04A5A">
        <w:rPr>
          <w:rFonts w:ascii="Calibri" w:eastAsia="Arial" w:hAnsi="Calibri" w:cs="Calibri"/>
        </w:rPr>
        <w:t>training</w:t>
      </w:r>
      <w:r w:rsidRPr="00E04A5A">
        <w:rPr>
          <w:rFonts w:ascii="Calibri" w:eastAsia="Arial" w:hAnsi="Calibri" w:cs="Calibri"/>
        </w:rPr>
        <w:t xml:space="preserve"> first. It still needs to be applied by the pediatrician or dentist of record.</w:t>
      </w:r>
    </w:p>
    <w:p w14:paraId="060C3601" w14:textId="4EC6101E" w:rsidR="008F0C8C" w:rsidRPr="00E04A5A" w:rsidRDefault="008F0C8C" w:rsidP="008F0C8C">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If schools could bill Medicaid directly, this would greatly improve </w:t>
      </w:r>
      <w:r w:rsidR="3EA90216" w:rsidRPr="1FD3C785">
        <w:rPr>
          <w:rFonts w:ascii="Calibri" w:eastAsia="Arial" w:hAnsi="Calibri" w:cs="Calibri"/>
        </w:rPr>
        <w:t>the potential</w:t>
      </w:r>
      <w:r w:rsidRPr="1FD3C785">
        <w:rPr>
          <w:rFonts w:ascii="Calibri" w:eastAsia="Arial" w:hAnsi="Calibri" w:cs="Calibri"/>
        </w:rPr>
        <w:t xml:space="preserve"> for fluoride application in schools. This is being investigated at the state level.</w:t>
      </w:r>
    </w:p>
    <w:p w14:paraId="7EDF6944" w14:textId="4FC02089" w:rsidR="008F0C8C" w:rsidRPr="00E04A5A" w:rsidRDefault="008F0C8C" w:rsidP="008F0C8C">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Kelanie Yordy, PA Association of Community Health Centers</w:t>
      </w:r>
    </w:p>
    <w:p w14:paraId="58BBACC9" w14:textId="70E60C31" w:rsidR="008F0C8C" w:rsidRPr="00E04A5A" w:rsidRDefault="008F0C8C" w:rsidP="008F0C8C">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PACHC is working on a medical dental integration manual, public health dental hygiene practitioner manual, and teledentistry manual for federally qualified health centers. </w:t>
      </w:r>
    </w:p>
    <w:p w14:paraId="1BE34405" w14:textId="3E4AAA20" w:rsidR="008F0C8C" w:rsidRPr="00E04A5A" w:rsidRDefault="008F0C8C" w:rsidP="008F0C8C">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Kelanie and PACHC just hosted four trainings that dove into dental care. </w:t>
      </w:r>
    </w:p>
    <w:p w14:paraId="2CDB4792" w14:textId="464457F1" w:rsidR="008F0C8C" w:rsidRPr="00E04A5A" w:rsidRDefault="008F0C8C" w:rsidP="008F0C8C">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PACHC is working on Title V grant </w:t>
      </w:r>
      <w:r w:rsidR="74BFA6DC" w:rsidRPr="1FD3C785">
        <w:rPr>
          <w:rFonts w:ascii="Calibri" w:eastAsia="Arial" w:hAnsi="Calibri" w:cs="Calibri"/>
        </w:rPr>
        <w:t xml:space="preserve">projects </w:t>
      </w:r>
      <w:r w:rsidRPr="1FD3C785">
        <w:rPr>
          <w:rFonts w:ascii="Calibri" w:eastAsia="Arial" w:hAnsi="Calibri" w:cs="Calibri"/>
        </w:rPr>
        <w:t xml:space="preserve">and Kelanie has been working on dental in </w:t>
      </w:r>
      <w:r w:rsidR="00001B9A" w:rsidRPr="1FD3C785">
        <w:rPr>
          <w:rFonts w:ascii="Calibri" w:eastAsia="Arial" w:hAnsi="Calibri" w:cs="Calibri"/>
        </w:rPr>
        <w:t>Title</w:t>
      </w:r>
      <w:r w:rsidRPr="1FD3C785">
        <w:rPr>
          <w:rFonts w:ascii="Calibri" w:eastAsia="Arial" w:hAnsi="Calibri" w:cs="Calibri"/>
        </w:rPr>
        <w:t xml:space="preserve"> V work. </w:t>
      </w:r>
    </w:p>
    <w:p w14:paraId="069CE2B9" w14:textId="75D43E31" w:rsidR="00180144" w:rsidRPr="00E04A5A" w:rsidRDefault="00180144" w:rsidP="00180144">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PCOH received a grant that will include work with PACHC to investigate how FQHCs are funded by encounter </w:t>
      </w:r>
      <w:r w:rsidR="00001B9A" w:rsidRPr="1FD3C785">
        <w:rPr>
          <w:rFonts w:ascii="Calibri" w:eastAsia="Arial" w:hAnsi="Calibri" w:cs="Calibri"/>
        </w:rPr>
        <w:t>rates</w:t>
      </w:r>
      <w:r w:rsidRPr="1FD3C785">
        <w:rPr>
          <w:rFonts w:ascii="Calibri" w:eastAsia="Arial" w:hAnsi="Calibri" w:cs="Calibri"/>
        </w:rPr>
        <w:t>. The current model is not sustainab</w:t>
      </w:r>
      <w:r w:rsidR="270D19C1" w:rsidRPr="1FD3C785">
        <w:rPr>
          <w:rFonts w:ascii="Calibri" w:eastAsia="Arial" w:hAnsi="Calibri" w:cs="Calibri"/>
        </w:rPr>
        <w:t>le</w:t>
      </w:r>
      <w:r w:rsidRPr="1FD3C785">
        <w:rPr>
          <w:rFonts w:ascii="Calibri" w:eastAsia="Arial" w:hAnsi="Calibri" w:cs="Calibri"/>
        </w:rPr>
        <w:t xml:space="preserve"> and needs to be fixed</w:t>
      </w:r>
      <w:r w:rsidR="7854AF6B" w:rsidRPr="1FD3C785">
        <w:rPr>
          <w:rFonts w:ascii="Calibri" w:eastAsia="Arial" w:hAnsi="Calibri" w:cs="Calibri"/>
        </w:rPr>
        <w:t>.</w:t>
      </w:r>
    </w:p>
    <w:p w14:paraId="6BD36AED" w14:textId="007786E7" w:rsidR="00180144" w:rsidRPr="00E04A5A" w:rsidRDefault="00180144" w:rsidP="00180144">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Dean Mark Wolff, University of Pennsylvania School of Dental Medicine</w:t>
      </w:r>
    </w:p>
    <w:p w14:paraId="06E9C997" w14:textId="1F7EB3F0" w:rsidR="00180144" w:rsidRPr="00E04A5A" w:rsidRDefault="00180144" w:rsidP="00180144">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Dr. Wolff shared at the last meeting that Penn is done with their mobile van. It costs $700 for parking/garage fees. They are seeking someone to buy it from them. Instead, they are focusing on portable dentistry efforts using space in schools. They will be doing four chairs per day at schools. They should be able to double their productivity </w:t>
      </w:r>
      <w:proofErr w:type="gramStart"/>
      <w:r w:rsidRPr="00E04A5A">
        <w:rPr>
          <w:rFonts w:ascii="Calibri" w:eastAsia="Arial" w:hAnsi="Calibri" w:cs="Calibri"/>
        </w:rPr>
        <w:t>at</w:t>
      </w:r>
      <w:proofErr w:type="gramEnd"/>
      <w:r w:rsidRPr="00E04A5A">
        <w:rPr>
          <w:rFonts w:ascii="Calibri" w:eastAsia="Arial" w:hAnsi="Calibri" w:cs="Calibri"/>
        </w:rPr>
        <w:t xml:space="preserve"> half the cost. </w:t>
      </w:r>
    </w:p>
    <w:p w14:paraId="0AC2299E" w14:textId="30570D6D" w:rsidR="00180144" w:rsidRPr="00E04A5A" w:rsidRDefault="00180144" w:rsidP="00180144">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Through the personalized care suites, Penn can see between 5,000 and 6,000 individuals each year for people with disabilities. Most patients do not require sedation. Penn broke ground on an operating facility for patients that do require an operating room for care.</w:t>
      </w:r>
    </w:p>
    <w:p w14:paraId="343C9287" w14:textId="534F14E5" w:rsidR="00180144" w:rsidRPr="00E04A5A" w:rsidRDefault="00180144" w:rsidP="00180144">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Dr. Wolff is concerned about the future of Medicaid, Medicare, and other vulnerable programs. He expects many issues to come in the next year.</w:t>
      </w:r>
    </w:p>
    <w:p w14:paraId="351D909B" w14:textId="38CE7D82" w:rsidR="00180144" w:rsidRPr="00E04A5A" w:rsidRDefault="00180144" w:rsidP="00180144">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Immigration is another major concern for dental and public health. The significant others of international students are at risk unless they are officially married. Guards are being paid at clinics to help protect patients from ICE. With immigration concerns, international students are less likely to choose American dental programs. Funding for dental research is also threatened</w:t>
      </w:r>
      <w:r w:rsidR="591D8B95" w:rsidRPr="1FD3C785">
        <w:rPr>
          <w:rFonts w:ascii="Calibri" w:eastAsia="Arial" w:hAnsi="Calibri" w:cs="Calibri"/>
        </w:rPr>
        <w:t xml:space="preserve"> with reductions in indirect cost allowances</w:t>
      </w:r>
      <w:r w:rsidRPr="1FD3C785">
        <w:rPr>
          <w:rFonts w:ascii="Calibri" w:eastAsia="Arial" w:hAnsi="Calibri" w:cs="Calibri"/>
        </w:rPr>
        <w:t xml:space="preserve">. </w:t>
      </w:r>
    </w:p>
    <w:p w14:paraId="23CDC989" w14:textId="67E19330" w:rsidR="00180144" w:rsidRPr="00E04A5A" w:rsidRDefault="00180144" w:rsidP="00180144">
      <w:pPr>
        <w:pStyle w:val="ListParagraph"/>
        <w:widowControl w:val="0"/>
        <w:numPr>
          <w:ilvl w:val="3"/>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There are issues navigating the system now and it’s likely to get much worse.</w:t>
      </w:r>
    </w:p>
    <w:p w14:paraId="3702E1A6" w14:textId="3B5068EA" w:rsidR="00180144" w:rsidRPr="00E04A5A" w:rsidRDefault="00180144" w:rsidP="00180144">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Dr. Ben Fredrick, </w:t>
      </w:r>
      <w:r w:rsidR="003A1C3A" w:rsidRPr="00E04A5A">
        <w:rPr>
          <w:rFonts w:ascii="Calibri" w:eastAsia="Arial" w:hAnsi="Calibri" w:cs="Calibri"/>
        </w:rPr>
        <w:t>Pennsylvania Area Health Education Centers (AHEC)</w:t>
      </w:r>
    </w:p>
    <w:p w14:paraId="67FC3878" w14:textId="4020389F" w:rsidR="003A1C3A" w:rsidRPr="00E04A5A" w:rsidRDefault="003A1C3A" w:rsidP="003A1C3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Dr. Fredrick is concerned about the status of oral health for rural Pennsylvanians. Legislators are becoming more aware of this issue. There aren’t many major solutions other than at the dental school level. The state will be applying for a </w:t>
      </w:r>
      <w:hyperlink r:id="rId19">
        <w:r w:rsidRPr="1FD3C785">
          <w:rPr>
            <w:rStyle w:val="Hyperlink"/>
            <w:rFonts w:ascii="Calibri" w:eastAsia="Arial" w:hAnsi="Calibri" w:cs="Calibri"/>
          </w:rPr>
          <w:t>Rural Health Transformation Grant</w:t>
        </w:r>
      </w:hyperlink>
      <w:r w:rsidRPr="1FD3C785">
        <w:rPr>
          <w:rFonts w:ascii="Calibri" w:eastAsia="Arial" w:hAnsi="Calibri" w:cs="Calibri"/>
        </w:rPr>
        <w:t xml:space="preserve">, this could help Pennsylvanians and could include oral health. </w:t>
      </w:r>
    </w:p>
    <w:p w14:paraId="286071B7" w14:textId="57957533" w:rsidR="003A1C3A" w:rsidRPr="00E04A5A" w:rsidRDefault="003A1C3A" w:rsidP="003A1C3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They want to recruit providers and students into rural practice.</w:t>
      </w:r>
    </w:p>
    <w:p w14:paraId="3912990D" w14:textId="44E2029C" w:rsidR="00821DA0" w:rsidRPr="00E04A5A" w:rsidRDefault="003A1C3A" w:rsidP="00821DA0">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Joe Mountain, Family First Health</w:t>
      </w:r>
    </w:p>
    <w:p w14:paraId="4848C673" w14:textId="556C4DBA" w:rsidR="003A1C3A" w:rsidRPr="00E04A5A" w:rsidRDefault="003A1C3A" w:rsidP="003A1C3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Dr. Mountain and Family First are </w:t>
      </w:r>
      <w:r w:rsidR="00001B9A" w:rsidRPr="1FD3C785">
        <w:rPr>
          <w:rFonts w:ascii="Calibri" w:eastAsia="Arial" w:hAnsi="Calibri" w:cs="Calibri"/>
        </w:rPr>
        <w:t>busy at</w:t>
      </w:r>
      <w:r w:rsidRPr="1FD3C785">
        <w:rPr>
          <w:rFonts w:ascii="Calibri" w:eastAsia="Arial" w:hAnsi="Calibri" w:cs="Calibri"/>
        </w:rPr>
        <w:t xml:space="preserve"> this time of year. They will be using an online form for schools for the first time. They see thousands of patients at schools </w:t>
      </w:r>
      <w:r w:rsidRPr="1FD3C785">
        <w:rPr>
          <w:rFonts w:ascii="Calibri" w:eastAsia="Arial" w:hAnsi="Calibri" w:cs="Calibri"/>
        </w:rPr>
        <w:lastRenderedPageBreak/>
        <w:t xml:space="preserve">each year and those children are patients of record. They are in the process of onboarding new grads and residents from WellSpan. They have over 50,000 visits each </w:t>
      </w:r>
      <w:r w:rsidR="00001B9A" w:rsidRPr="1FD3C785">
        <w:rPr>
          <w:rFonts w:ascii="Calibri" w:eastAsia="Arial" w:hAnsi="Calibri" w:cs="Calibri"/>
        </w:rPr>
        <w:t>year,</w:t>
      </w:r>
      <w:r w:rsidRPr="1FD3C785">
        <w:rPr>
          <w:rFonts w:ascii="Calibri" w:eastAsia="Arial" w:hAnsi="Calibri" w:cs="Calibri"/>
        </w:rPr>
        <w:t xml:space="preserve"> but they should have the capacity to maybe double that. </w:t>
      </w:r>
      <w:r w:rsidR="00001B9A" w:rsidRPr="1FD3C785">
        <w:rPr>
          <w:rFonts w:ascii="Calibri" w:eastAsia="Arial" w:hAnsi="Calibri" w:cs="Calibri"/>
        </w:rPr>
        <w:t>There</w:t>
      </w:r>
      <w:r w:rsidRPr="1FD3C785">
        <w:rPr>
          <w:rFonts w:ascii="Calibri" w:eastAsia="Arial" w:hAnsi="Calibri" w:cs="Calibri"/>
        </w:rPr>
        <w:t xml:space="preserve"> are up to 30 dental providers (dentists, hygienists, and residents). They have urgent care services as well.</w:t>
      </w:r>
    </w:p>
    <w:p w14:paraId="15BC23D6" w14:textId="163100E4" w:rsidR="003A1C3A" w:rsidRPr="00E04A5A" w:rsidRDefault="003A1C3A" w:rsidP="003A1C3A">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Darcie Schaffer, Volunteers in Medicine – Wilkes-Barre</w:t>
      </w:r>
    </w:p>
    <w:p w14:paraId="0D26DE7F" w14:textId="3DDA3697" w:rsidR="003A1C3A" w:rsidRPr="00E04A5A" w:rsidRDefault="003A1C3A" w:rsidP="003A1C3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Darcie wants to remind the group about volunteering. Her free clinic has a very long wait list and they </w:t>
      </w:r>
      <w:proofErr w:type="gramStart"/>
      <w:r w:rsidRPr="1FD3C785">
        <w:rPr>
          <w:rFonts w:ascii="Calibri" w:eastAsia="Arial" w:hAnsi="Calibri" w:cs="Calibri"/>
        </w:rPr>
        <w:t xml:space="preserve">are in need </w:t>
      </w:r>
      <w:r w:rsidR="39D73D3D" w:rsidRPr="1FD3C785">
        <w:rPr>
          <w:rFonts w:ascii="Calibri" w:eastAsia="Arial" w:hAnsi="Calibri" w:cs="Calibri"/>
        </w:rPr>
        <w:t>of</w:t>
      </w:r>
      <w:proofErr w:type="gramEnd"/>
      <w:r w:rsidR="39D73D3D" w:rsidRPr="1FD3C785">
        <w:rPr>
          <w:rFonts w:ascii="Calibri" w:eastAsia="Arial" w:hAnsi="Calibri" w:cs="Calibri"/>
        </w:rPr>
        <w:t xml:space="preserve"> </w:t>
      </w:r>
      <w:r w:rsidRPr="1FD3C785">
        <w:rPr>
          <w:rFonts w:ascii="Calibri" w:eastAsia="Arial" w:hAnsi="Calibri" w:cs="Calibri"/>
        </w:rPr>
        <w:t xml:space="preserve">volunteer providers. Many of her chairs are empty each week because they don’t have volunteers. </w:t>
      </w:r>
    </w:p>
    <w:p w14:paraId="67175EDC" w14:textId="073D6FC2" w:rsidR="003A1C3A" w:rsidRPr="00E04A5A" w:rsidRDefault="003A1C3A" w:rsidP="003A1C3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Many </w:t>
      </w:r>
      <w:proofErr w:type="gramStart"/>
      <w:r w:rsidRPr="1FD3C785">
        <w:rPr>
          <w:rFonts w:ascii="Calibri" w:eastAsia="Arial" w:hAnsi="Calibri" w:cs="Calibri"/>
        </w:rPr>
        <w:t>PA</w:t>
      </w:r>
      <w:proofErr w:type="gramEnd"/>
      <w:r w:rsidRPr="1FD3C785">
        <w:rPr>
          <w:rFonts w:ascii="Calibri" w:eastAsia="Arial" w:hAnsi="Calibri" w:cs="Calibri"/>
        </w:rPr>
        <w:t xml:space="preserve"> free clinics have empty chairs and desperately need volunteers to help </w:t>
      </w:r>
      <w:r w:rsidR="58474778" w:rsidRPr="1FD3C785">
        <w:rPr>
          <w:rFonts w:ascii="Calibri" w:eastAsia="Arial" w:hAnsi="Calibri" w:cs="Calibri"/>
        </w:rPr>
        <w:t>on a recurring basis</w:t>
      </w:r>
      <w:r w:rsidRPr="1FD3C785">
        <w:rPr>
          <w:rFonts w:ascii="Calibri" w:eastAsia="Arial" w:hAnsi="Calibri" w:cs="Calibri"/>
        </w:rPr>
        <w:t xml:space="preserve">, not just at pop-up events. </w:t>
      </w:r>
    </w:p>
    <w:p w14:paraId="054E2252" w14:textId="0439CBE2" w:rsidR="003A1C3A" w:rsidRPr="00E04A5A" w:rsidRDefault="003A1C3A" w:rsidP="003A1C3A">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Janine Burkhardt, Project HOME</w:t>
      </w:r>
    </w:p>
    <w:p w14:paraId="5876910B" w14:textId="19B57DCA" w:rsidR="003A1C3A" w:rsidRPr="00E04A5A" w:rsidRDefault="003A1C3A" w:rsidP="003A1C3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They open the doors once or twice a month for community events. For example, this month they are focused on healthy aging and oral health as it relates to seniors. They also share resources on infection control and prevention.</w:t>
      </w:r>
    </w:p>
    <w:p w14:paraId="4E501954" w14:textId="5EFA3285" w:rsidR="003A1C3A" w:rsidRPr="00E04A5A" w:rsidRDefault="003A1C3A" w:rsidP="003A1C3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Due to workforce shortages, they have many temps. </w:t>
      </w:r>
    </w:p>
    <w:p w14:paraId="6D625F0B" w14:textId="1DF1EC8E" w:rsidR="003A1C3A" w:rsidRPr="00E04A5A" w:rsidRDefault="003A1C3A" w:rsidP="003A1C3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They are doing group visits and partnering with medical groups. They also integrate and send a dentist or hygienist to talk about dental and pregnancy. </w:t>
      </w:r>
    </w:p>
    <w:p w14:paraId="3336B9BA" w14:textId="62E08E39" w:rsidR="003A1C3A" w:rsidRPr="00E04A5A" w:rsidRDefault="003A1C3A" w:rsidP="003A1C3A">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They </w:t>
      </w:r>
      <w:r w:rsidR="00B94CD2" w:rsidRPr="00E04A5A">
        <w:rPr>
          <w:rFonts w:ascii="Calibri" w:eastAsia="Arial" w:hAnsi="Calibri" w:cs="Calibri"/>
        </w:rPr>
        <w:t xml:space="preserve">have residents that are still hesitant to come to the dental chair. They are providing education at the least even if they can’t get them into the chair. </w:t>
      </w:r>
    </w:p>
    <w:p w14:paraId="7E2F0425" w14:textId="1142DE4E" w:rsidR="00B94CD2" w:rsidRPr="00E04A5A" w:rsidRDefault="00B94CD2" w:rsidP="00B94CD2">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Jim Mancini, PA Dental Association (PDA)</w:t>
      </w:r>
    </w:p>
    <w:p w14:paraId="78D85927" w14:textId="5C950B30" w:rsidR="00B94CD2" w:rsidRPr="00E04A5A" w:rsidRDefault="00B94CD2" w:rsidP="00B94CD2">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PDA has been attending school counselors and other high school events to try to push dental careers.</w:t>
      </w:r>
    </w:p>
    <w:p w14:paraId="41D580B7" w14:textId="2D3AD7E9" w:rsidR="00B94CD2" w:rsidRPr="00E04A5A" w:rsidRDefault="00B94CD2" w:rsidP="00B94CD2">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Mancini learned that while all hygiene programs start the year with a full roster, none of them complete the year with the same number in the class. How do we keep students in the programs?</w:t>
      </w:r>
    </w:p>
    <w:p w14:paraId="6AAE4132" w14:textId="65757E91" w:rsidR="00B94CD2" w:rsidRPr="00E04A5A" w:rsidRDefault="00B94CD2" w:rsidP="00B94CD2">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Dr. Mancini also suggested that dental providers volunteer to go into the school districts to talk about dental careers.</w:t>
      </w:r>
    </w:p>
    <w:p w14:paraId="05E7DDD9" w14:textId="63C82FD7" w:rsidR="00B94CD2" w:rsidRPr="00E04A5A" w:rsidRDefault="00A1037E" w:rsidP="00B94CD2">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Emergency Data</w:t>
      </w:r>
    </w:p>
    <w:p w14:paraId="6399542C" w14:textId="2B2CB2D4" w:rsidR="00A1037E" w:rsidRPr="00E04A5A" w:rsidRDefault="00A1037E" w:rsidP="00A1037E">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1FD3C785">
        <w:rPr>
          <w:rFonts w:ascii="Calibri" w:eastAsia="Arial" w:hAnsi="Calibri" w:cs="Calibri"/>
        </w:rPr>
        <w:t xml:space="preserve">Kelly B. discussed the need for access to care in rural communities, especially with the uncertainty of federal funding and support. Many rural hospitals no longer have maternal health services and there are Pennsylvanians lacking access to </w:t>
      </w:r>
      <w:r w:rsidR="4E7EA1BA" w:rsidRPr="1FD3C785">
        <w:rPr>
          <w:rFonts w:ascii="Calibri" w:eastAsia="Arial" w:hAnsi="Calibri" w:cs="Calibri"/>
        </w:rPr>
        <w:t>labor and delivery unit</w:t>
      </w:r>
      <w:r w:rsidRPr="1FD3C785">
        <w:rPr>
          <w:rFonts w:ascii="Calibri" w:eastAsia="Arial" w:hAnsi="Calibri" w:cs="Calibri"/>
        </w:rPr>
        <w:t xml:space="preserve">s. Many Pennsylvanians rely on urgent cares for primary care. </w:t>
      </w:r>
    </w:p>
    <w:p w14:paraId="3086843C" w14:textId="1DE612D3" w:rsidR="00AC1A31" w:rsidRPr="00E04A5A" w:rsidRDefault="00A1037E" w:rsidP="00A1037E">
      <w:pPr>
        <w:pStyle w:val="ListParagraph"/>
        <w:widowControl w:val="0"/>
        <w:numPr>
          <w:ilvl w:val="2"/>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It is difficult for </w:t>
      </w:r>
      <w:r w:rsidR="001940B6" w:rsidRPr="00E04A5A">
        <w:rPr>
          <w:rFonts w:ascii="Calibri" w:eastAsia="Arial" w:hAnsi="Calibri" w:cs="Calibri"/>
        </w:rPr>
        <w:t>OHP</w:t>
      </w:r>
      <w:r w:rsidRPr="00E04A5A">
        <w:rPr>
          <w:rFonts w:ascii="Calibri" w:eastAsia="Arial" w:hAnsi="Calibri" w:cs="Calibri"/>
        </w:rPr>
        <w:t xml:space="preserve"> and PCOH to access emergency room data. Access to the data is necessary to make the need for dental. The </w:t>
      </w:r>
      <w:hyperlink r:id="rId20" w:history="1">
        <w:r w:rsidRPr="00E04A5A">
          <w:rPr>
            <w:rStyle w:val="Hyperlink"/>
            <w:rFonts w:ascii="Calibri" w:eastAsia="Arial" w:hAnsi="Calibri" w:cs="Calibri"/>
          </w:rPr>
          <w:t>Legislative Budget and Finance Committee</w:t>
        </w:r>
      </w:hyperlink>
      <w:r w:rsidRPr="00E04A5A">
        <w:rPr>
          <w:rFonts w:ascii="Calibri" w:eastAsia="Arial" w:hAnsi="Calibri" w:cs="Calibri"/>
        </w:rPr>
        <w:t xml:space="preserve"> </w:t>
      </w:r>
      <w:r w:rsidR="004F3C83" w:rsidRPr="00E04A5A">
        <w:rPr>
          <w:rFonts w:ascii="Calibri" w:eastAsia="Arial" w:hAnsi="Calibri" w:cs="Calibri"/>
        </w:rPr>
        <w:t>included</w:t>
      </w:r>
      <w:r w:rsidRPr="00E04A5A">
        <w:rPr>
          <w:rFonts w:ascii="Calibri" w:eastAsia="Arial" w:hAnsi="Calibri" w:cs="Calibri"/>
        </w:rPr>
        <w:t xml:space="preserve"> PHC4 data in their analysis. The number of rural oral visits to the ER increased while it decreased in urban areas. This is likely due to availability of urgent cares in urban and suburban areas. </w:t>
      </w:r>
    </w:p>
    <w:p w14:paraId="54FC1A04" w14:textId="759C3B65" w:rsidR="00AC1A31" w:rsidRPr="00E04A5A" w:rsidRDefault="00AC1A31" w:rsidP="00AC1A31">
      <w:pPr>
        <w:pStyle w:val="ListParagraph"/>
        <w:widowControl w:val="0"/>
        <w:numPr>
          <w:ilvl w:val="0"/>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Meeting Summary and Next Steps</w:t>
      </w:r>
    </w:p>
    <w:p w14:paraId="6FDD350F" w14:textId="4AF081FA" w:rsidR="00A1037E" w:rsidRPr="00E04A5A" w:rsidRDefault="00A1037E" w:rsidP="00A1037E">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Please send in-kind forms for any time spent on oral health for the past year</w:t>
      </w:r>
      <w:r w:rsidR="004F3C83" w:rsidRPr="00E04A5A">
        <w:rPr>
          <w:rFonts w:ascii="Calibri" w:eastAsia="Arial" w:hAnsi="Calibri" w:cs="Calibri"/>
        </w:rPr>
        <w:t xml:space="preserve"> to info@paoralhealth.org.</w:t>
      </w:r>
    </w:p>
    <w:p w14:paraId="790625E3" w14:textId="4230F1FC" w:rsidR="004F3C83" w:rsidRPr="00E04A5A" w:rsidRDefault="004F3C83" w:rsidP="00A1037E">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 xml:space="preserve">Consider submitting any </w:t>
      </w:r>
      <w:hyperlink r:id="rId21" w:history="1">
        <w:r w:rsidRPr="00E04A5A">
          <w:rPr>
            <w:rStyle w:val="Hyperlink"/>
            <w:rFonts w:ascii="Calibri" w:eastAsia="Arial" w:hAnsi="Calibri" w:cs="Calibri"/>
          </w:rPr>
          <w:t>oral health success stories</w:t>
        </w:r>
      </w:hyperlink>
      <w:r w:rsidRPr="00E04A5A">
        <w:rPr>
          <w:rFonts w:ascii="Calibri" w:eastAsia="Arial" w:hAnsi="Calibri" w:cs="Calibri"/>
        </w:rPr>
        <w:t xml:space="preserve"> from the past year to info@paoralhealth.org.</w:t>
      </w:r>
    </w:p>
    <w:p w14:paraId="26791CBE" w14:textId="186F59B9" w:rsidR="00A1037E" w:rsidRPr="00E04A5A" w:rsidRDefault="00A1037E" w:rsidP="004F3C83">
      <w:pPr>
        <w:pStyle w:val="ListParagraph"/>
        <w:widowControl w:val="0"/>
        <w:numPr>
          <w:ilvl w:val="1"/>
          <w:numId w:val="2"/>
        </w:numPr>
        <w:tabs>
          <w:tab w:val="left" w:pos="543"/>
          <w:tab w:val="left" w:pos="544"/>
        </w:tabs>
        <w:autoSpaceDE w:val="0"/>
        <w:autoSpaceDN w:val="0"/>
        <w:spacing w:before="195" w:after="0" w:line="240" w:lineRule="auto"/>
        <w:rPr>
          <w:rFonts w:ascii="Calibri" w:eastAsia="Arial" w:hAnsi="Calibri" w:cs="Calibri"/>
        </w:rPr>
      </w:pPr>
      <w:r w:rsidRPr="00E04A5A">
        <w:rPr>
          <w:rFonts w:ascii="Calibri" w:eastAsia="Arial" w:hAnsi="Calibri" w:cs="Calibri"/>
        </w:rPr>
        <w:t>Notes will be sent out in the next couple of weeks.</w:t>
      </w:r>
      <w:r w:rsidR="004F3C83" w:rsidRPr="00E04A5A">
        <w:rPr>
          <w:rFonts w:ascii="Calibri" w:eastAsia="Arial" w:hAnsi="Calibri" w:cs="Calibri"/>
        </w:rPr>
        <w:t xml:space="preserve"> There will also be a formal </w:t>
      </w:r>
      <w:hyperlink r:id="rId22" w:history="1">
        <w:r w:rsidR="004F3C83" w:rsidRPr="00E04A5A">
          <w:rPr>
            <w:rStyle w:val="Hyperlink"/>
            <w:rFonts w:ascii="Calibri" w:eastAsia="Arial" w:hAnsi="Calibri" w:cs="Calibri"/>
          </w:rPr>
          <w:t>selection survey</w:t>
        </w:r>
      </w:hyperlink>
      <w:r w:rsidR="004F3C83" w:rsidRPr="00E04A5A">
        <w:rPr>
          <w:rFonts w:ascii="Calibri" w:eastAsia="Arial" w:hAnsi="Calibri" w:cs="Calibri"/>
        </w:rPr>
        <w:t xml:space="preserve"> for all members to complete as well as a </w:t>
      </w:r>
      <w:hyperlink r:id="rId23" w:history="1">
        <w:r w:rsidR="004F3C83" w:rsidRPr="00E04A5A">
          <w:rPr>
            <w:rStyle w:val="Hyperlink"/>
            <w:rFonts w:ascii="Calibri" w:eastAsia="Arial" w:hAnsi="Calibri" w:cs="Calibri"/>
          </w:rPr>
          <w:t>meeting evaluation</w:t>
        </w:r>
      </w:hyperlink>
      <w:r w:rsidR="004F3C83" w:rsidRPr="00E04A5A">
        <w:rPr>
          <w:rFonts w:ascii="Calibri" w:eastAsia="Arial" w:hAnsi="Calibri" w:cs="Calibri"/>
        </w:rPr>
        <w:t xml:space="preserve">. A </w:t>
      </w:r>
      <w:r w:rsidR="004F3C83" w:rsidRPr="00E04A5A">
        <w:rPr>
          <w:rFonts w:ascii="Calibri" w:eastAsia="Arial" w:hAnsi="Calibri" w:cs="Calibri"/>
          <w:highlight w:val="yellow"/>
        </w:rPr>
        <w:t>Doodle poll</w:t>
      </w:r>
      <w:r w:rsidR="004F3C83" w:rsidRPr="00E04A5A">
        <w:rPr>
          <w:rFonts w:ascii="Calibri" w:eastAsia="Arial" w:hAnsi="Calibri" w:cs="Calibri"/>
        </w:rPr>
        <w:t xml:space="preserve"> will also be included to start the scheduling process for the January virtual meeting.</w:t>
      </w:r>
    </w:p>
    <w:sectPr w:rsidR="00A1037E" w:rsidRPr="00E04A5A" w:rsidSect="001825B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17C"/>
    <w:multiLevelType w:val="hybridMultilevel"/>
    <w:tmpl w:val="E65E3272"/>
    <w:lvl w:ilvl="0" w:tplc="04090001">
      <w:start w:val="1"/>
      <w:numFmt w:val="bullet"/>
      <w:lvlText w:val=""/>
      <w:lvlJc w:val="left"/>
      <w:pPr>
        <w:ind w:left="472" w:hanging="360"/>
      </w:pPr>
      <w:rPr>
        <w:rFonts w:ascii="Symbol" w:hAnsi="Symbol" w:hint="default"/>
      </w:rPr>
    </w:lvl>
    <w:lvl w:ilvl="1" w:tplc="04090003">
      <w:start w:val="1"/>
      <w:numFmt w:val="bullet"/>
      <w:lvlText w:val="o"/>
      <w:lvlJc w:val="left"/>
      <w:pPr>
        <w:ind w:left="1192" w:hanging="360"/>
      </w:pPr>
      <w:rPr>
        <w:rFonts w:ascii="Courier New" w:hAnsi="Courier New" w:cs="Courier New" w:hint="default"/>
      </w:rPr>
    </w:lvl>
    <w:lvl w:ilvl="2" w:tplc="04090005">
      <w:start w:val="1"/>
      <w:numFmt w:val="bullet"/>
      <w:lvlText w:val=""/>
      <w:lvlJc w:val="left"/>
      <w:pPr>
        <w:ind w:left="1912" w:hanging="360"/>
      </w:pPr>
      <w:rPr>
        <w:rFonts w:ascii="Wingdings" w:hAnsi="Wingdings" w:hint="default"/>
      </w:rPr>
    </w:lvl>
    <w:lvl w:ilvl="3" w:tplc="04090001">
      <w:start w:val="1"/>
      <w:numFmt w:val="bullet"/>
      <w:lvlText w:val=""/>
      <w:lvlJc w:val="left"/>
      <w:pPr>
        <w:ind w:left="2632" w:hanging="360"/>
      </w:pPr>
      <w:rPr>
        <w:rFonts w:ascii="Symbol" w:hAnsi="Symbol" w:hint="default"/>
      </w:rPr>
    </w:lvl>
    <w:lvl w:ilvl="4" w:tplc="04090003">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1" w15:restartNumberingAfterBreak="0">
    <w:nsid w:val="4B4E391C"/>
    <w:multiLevelType w:val="hybridMultilevel"/>
    <w:tmpl w:val="32F2E24A"/>
    <w:lvl w:ilvl="0" w:tplc="BA6EB372">
      <w:start w:val="1"/>
      <w:numFmt w:val="decimal"/>
      <w:lvlText w:val="%1"/>
      <w:lvlJc w:val="left"/>
      <w:pPr>
        <w:ind w:left="544" w:hanging="432"/>
      </w:pPr>
      <w:rPr>
        <w:rFonts w:ascii="Arial" w:eastAsia="Arial" w:hAnsi="Arial" w:cs="Arial" w:hint="default"/>
        <w:b/>
        <w:bCs/>
        <w:w w:val="100"/>
        <w:sz w:val="24"/>
        <w:szCs w:val="24"/>
        <w:lang w:val="en-US" w:eastAsia="en-US" w:bidi="ar-SA"/>
      </w:rPr>
    </w:lvl>
    <w:lvl w:ilvl="1" w:tplc="C5B2FA84">
      <w:numFmt w:val="bullet"/>
      <w:lvlText w:val="•"/>
      <w:lvlJc w:val="left"/>
      <w:pPr>
        <w:ind w:left="1500" w:hanging="432"/>
      </w:pPr>
      <w:rPr>
        <w:rFonts w:hint="default"/>
        <w:lang w:val="en-US" w:eastAsia="en-US" w:bidi="ar-SA"/>
      </w:rPr>
    </w:lvl>
    <w:lvl w:ilvl="2" w:tplc="2506C59A">
      <w:numFmt w:val="bullet"/>
      <w:lvlText w:val="•"/>
      <w:lvlJc w:val="left"/>
      <w:pPr>
        <w:ind w:left="2460" w:hanging="432"/>
      </w:pPr>
      <w:rPr>
        <w:rFonts w:hint="default"/>
        <w:lang w:val="en-US" w:eastAsia="en-US" w:bidi="ar-SA"/>
      </w:rPr>
    </w:lvl>
    <w:lvl w:ilvl="3" w:tplc="2B524D70">
      <w:numFmt w:val="bullet"/>
      <w:lvlText w:val="•"/>
      <w:lvlJc w:val="left"/>
      <w:pPr>
        <w:ind w:left="3420" w:hanging="432"/>
      </w:pPr>
      <w:rPr>
        <w:rFonts w:hint="default"/>
        <w:lang w:val="en-US" w:eastAsia="en-US" w:bidi="ar-SA"/>
      </w:rPr>
    </w:lvl>
    <w:lvl w:ilvl="4" w:tplc="4B52E586">
      <w:numFmt w:val="bullet"/>
      <w:lvlText w:val="•"/>
      <w:lvlJc w:val="left"/>
      <w:pPr>
        <w:ind w:left="4380" w:hanging="432"/>
      </w:pPr>
      <w:rPr>
        <w:rFonts w:hint="default"/>
        <w:lang w:val="en-US" w:eastAsia="en-US" w:bidi="ar-SA"/>
      </w:rPr>
    </w:lvl>
    <w:lvl w:ilvl="5" w:tplc="DDBAC734">
      <w:numFmt w:val="bullet"/>
      <w:lvlText w:val="•"/>
      <w:lvlJc w:val="left"/>
      <w:pPr>
        <w:ind w:left="5340" w:hanging="432"/>
      </w:pPr>
      <w:rPr>
        <w:rFonts w:hint="default"/>
        <w:lang w:val="en-US" w:eastAsia="en-US" w:bidi="ar-SA"/>
      </w:rPr>
    </w:lvl>
    <w:lvl w:ilvl="6" w:tplc="9F1EE560">
      <w:numFmt w:val="bullet"/>
      <w:lvlText w:val="•"/>
      <w:lvlJc w:val="left"/>
      <w:pPr>
        <w:ind w:left="6300" w:hanging="432"/>
      </w:pPr>
      <w:rPr>
        <w:rFonts w:hint="default"/>
        <w:lang w:val="en-US" w:eastAsia="en-US" w:bidi="ar-SA"/>
      </w:rPr>
    </w:lvl>
    <w:lvl w:ilvl="7" w:tplc="41D279FE">
      <w:numFmt w:val="bullet"/>
      <w:lvlText w:val="•"/>
      <w:lvlJc w:val="left"/>
      <w:pPr>
        <w:ind w:left="7260" w:hanging="432"/>
      </w:pPr>
      <w:rPr>
        <w:rFonts w:hint="default"/>
        <w:lang w:val="en-US" w:eastAsia="en-US" w:bidi="ar-SA"/>
      </w:rPr>
    </w:lvl>
    <w:lvl w:ilvl="8" w:tplc="654EFF92">
      <w:numFmt w:val="bullet"/>
      <w:lvlText w:val="•"/>
      <w:lvlJc w:val="left"/>
      <w:pPr>
        <w:ind w:left="8220" w:hanging="432"/>
      </w:pPr>
      <w:rPr>
        <w:rFonts w:hint="default"/>
        <w:lang w:val="en-US" w:eastAsia="en-US" w:bidi="ar-SA"/>
      </w:rPr>
    </w:lvl>
  </w:abstractNum>
  <w:num w:numId="1" w16cid:durableId="1225679015">
    <w:abstractNumId w:val="1"/>
  </w:num>
  <w:num w:numId="2" w16cid:durableId="19608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01"/>
    <w:rsid w:val="00001B9A"/>
    <w:rsid w:val="0003444B"/>
    <w:rsid w:val="00075A75"/>
    <w:rsid w:val="001050D7"/>
    <w:rsid w:val="0016FEAA"/>
    <w:rsid w:val="00180144"/>
    <w:rsid w:val="001825BE"/>
    <w:rsid w:val="001940B6"/>
    <w:rsid w:val="001C2A1E"/>
    <w:rsid w:val="001D1E7C"/>
    <w:rsid w:val="002A2909"/>
    <w:rsid w:val="002A2EB7"/>
    <w:rsid w:val="002D009B"/>
    <w:rsid w:val="00311C46"/>
    <w:rsid w:val="00343B2E"/>
    <w:rsid w:val="003A1C3A"/>
    <w:rsid w:val="003E3694"/>
    <w:rsid w:val="004D05EB"/>
    <w:rsid w:val="004D3036"/>
    <w:rsid w:val="004F3C83"/>
    <w:rsid w:val="005B5399"/>
    <w:rsid w:val="005D1077"/>
    <w:rsid w:val="005E2E3A"/>
    <w:rsid w:val="00650B46"/>
    <w:rsid w:val="00687AC8"/>
    <w:rsid w:val="006A65DC"/>
    <w:rsid w:val="006B74EB"/>
    <w:rsid w:val="006C11F6"/>
    <w:rsid w:val="006D4BB3"/>
    <w:rsid w:val="00711501"/>
    <w:rsid w:val="00755DD4"/>
    <w:rsid w:val="00775162"/>
    <w:rsid w:val="007E24D2"/>
    <w:rsid w:val="007E3477"/>
    <w:rsid w:val="00821DA0"/>
    <w:rsid w:val="008F0C8C"/>
    <w:rsid w:val="009636CC"/>
    <w:rsid w:val="009B28A2"/>
    <w:rsid w:val="009C712C"/>
    <w:rsid w:val="009C73E2"/>
    <w:rsid w:val="00A1037E"/>
    <w:rsid w:val="00A76745"/>
    <w:rsid w:val="00AA05DE"/>
    <w:rsid w:val="00AB2745"/>
    <w:rsid w:val="00AB6E95"/>
    <w:rsid w:val="00AC1A31"/>
    <w:rsid w:val="00AE018A"/>
    <w:rsid w:val="00B65302"/>
    <w:rsid w:val="00B76F0A"/>
    <w:rsid w:val="00B94CD2"/>
    <w:rsid w:val="00BA5965"/>
    <w:rsid w:val="00BB05D2"/>
    <w:rsid w:val="00C163AB"/>
    <w:rsid w:val="00C87C95"/>
    <w:rsid w:val="00DC4BB3"/>
    <w:rsid w:val="00E04A5A"/>
    <w:rsid w:val="00E25470"/>
    <w:rsid w:val="00E7404C"/>
    <w:rsid w:val="01108970"/>
    <w:rsid w:val="01398E7C"/>
    <w:rsid w:val="01651691"/>
    <w:rsid w:val="01BDAA86"/>
    <w:rsid w:val="01D36910"/>
    <w:rsid w:val="01E44EE2"/>
    <w:rsid w:val="02942072"/>
    <w:rsid w:val="02A11FEE"/>
    <w:rsid w:val="02ED9E16"/>
    <w:rsid w:val="02F18395"/>
    <w:rsid w:val="0309F168"/>
    <w:rsid w:val="03152A10"/>
    <w:rsid w:val="03492357"/>
    <w:rsid w:val="03F7D4A6"/>
    <w:rsid w:val="047FD0D0"/>
    <w:rsid w:val="04882FF2"/>
    <w:rsid w:val="05410B62"/>
    <w:rsid w:val="055C8235"/>
    <w:rsid w:val="056897B7"/>
    <w:rsid w:val="057CA591"/>
    <w:rsid w:val="05B4858E"/>
    <w:rsid w:val="05CB79AB"/>
    <w:rsid w:val="06799190"/>
    <w:rsid w:val="06E5AA2C"/>
    <w:rsid w:val="06FC9F10"/>
    <w:rsid w:val="0769E2C5"/>
    <w:rsid w:val="07EA6BDC"/>
    <w:rsid w:val="087FCB69"/>
    <w:rsid w:val="0887005A"/>
    <w:rsid w:val="0917ADD1"/>
    <w:rsid w:val="0969D025"/>
    <w:rsid w:val="09A3A547"/>
    <w:rsid w:val="09A9C0F3"/>
    <w:rsid w:val="09E25F5A"/>
    <w:rsid w:val="0A10925D"/>
    <w:rsid w:val="0A2F4BDD"/>
    <w:rsid w:val="0A2F7FFC"/>
    <w:rsid w:val="0BCD4125"/>
    <w:rsid w:val="0BF711A6"/>
    <w:rsid w:val="0C604A9A"/>
    <w:rsid w:val="0CF8B4BD"/>
    <w:rsid w:val="0D215E4E"/>
    <w:rsid w:val="0D3598F4"/>
    <w:rsid w:val="0E39C88C"/>
    <w:rsid w:val="0E3AF01E"/>
    <w:rsid w:val="0E4E87CA"/>
    <w:rsid w:val="0E658858"/>
    <w:rsid w:val="0E76EA2A"/>
    <w:rsid w:val="0E9F49BF"/>
    <w:rsid w:val="0EBE2832"/>
    <w:rsid w:val="0ED921D2"/>
    <w:rsid w:val="0F16BC3D"/>
    <w:rsid w:val="0F9BF6B4"/>
    <w:rsid w:val="0FBF4E4B"/>
    <w:rsid w:val="0FFB4D57"/>
    <w:rsid w:val="10232161"/>
    <w:rsid w:val="10E1D222"/>
    <w:rsid w:val="111E20F0"/>
    <w:rsid w:val="1171285A"/>
    <w:rsid w:val="12E4C362"/>
    <w:rsid w:val="131E2AA2"/>
    <w:rsid w:val="13865B22"/>
    <w:rsid w:val="138DA2ED"/>
    <w:rsid w:val="138F984D"/>
    <w:rsid w:val="13AB5CB1"/>
    <w:rsid w:val="13E714B5"/>
    <w:rsid w:val="140359B6"/>
    <w:rsid w:val="158150CE"/>
    <w:rsid w:val="1642D10D"/>
    <w:rsid w:val="16E08AA3"/>
    <w:rsid w:val="19D6702C"/>
    <w:rsid w:val="1A03B3CE"/>
    <w:rsid w:val="1A5B048D"/>
    <w:rsid w:val="1A72C6CA"/>
    <w:rsid w:val="1A899002"/>
    <w:rsid w:val="1AFE730F"/>
    <w:rsid w:val="1B6970C1"/>
    <w:rsid w:val="1B76E5F9"/>
    <w:rsid w:val="1C3619C3"/>
    <w:rsid w:val="1CC8FF88"/>
    <w:rsid w:val="1D4D2673"/>
    <w:rsid w:val="1D551961"/>
    <w:rsid w:val="1D6B6FEC"/>
    <w:rsid w:val="1DBC0346"/>
    <w:rsid w:val="1DFD3942"/>
    <w:rsid w:val="1E5687DD"/>
    <w:rsid w:val="1E617CAC"/>
    <w:rsid w:val="1E6DABD1"/>
    <w:rsid w:val="1EB35510"/>
    <w:rsid w:val="1EFBBE03"/>
    <w:rsid w:val="1F2B607A"/>
    <w:rsid w:val="1F920C15"/>
    <w:rsid w:val="1FCBB605"/>
    <w:rsid w:val="1FD3C785"/>
    <w:rsid w:val="1FD8CAE2"/>
    <w:rsid w:val="20A59A30"/>
    <w:rsid w:val="20DEACCE"/>
    <w:rsid w:val="22C88164"/>
    <w:rsid w:val="22CCDD76"/>
    <w:rsid w:val="23FBA823"/>
    <w:rsid w:val="24ABA317"/>
    <w:rsid w:val="251D3917"/>
    <w:rsid w:val="25418A3E"/>
    <w:rsid w:val="2586B6BB"/>
    <w:rsid w:val="25889BF9"/>
    <w:rsid w:val="25ED28C6"/>
    <w:rsid w:val="26305A5E"/>
    <w:rsid w:val="264F0BA3"/>
    <w:rsid w:val="26AF1504"/>
    <w:rsid w:val="26CD971D"/>
    <w:rsid w:val="270D19C1"/>
    <w:rsid w:val="27E6318E"/>
    <w:rsid w:val="282FA100"/>
    <w:rsid w:val="28647D05"/>
    <w:rsid w:val="28B0B6B3"/>
    <w:rsid w:val="28D80D76"/>
    <w:rsid w:val="28E4EBE7"/>
    <w:rsid w:val="28E8FAA4"/>
    <w:rsid w:val="2936228A"/>
    <w:rsid w:val="2954E592"/>
    <w:rsid w:val="2A61837B"/>
    <w:rsid w:val="2B01CD57"/>
    <w:rsid w:val="2B425277"/>
    <w:rsid w:val="2B5C51AC"/>
    <w:rsid w:val="2BB03849"/>
    <w:rsid w:val="2BE6C829"/>
    <w:rsid w:val="2C0471A0"/>
    <w:rsid w:val="2C76E5EA"/>
    <w:rsid w:val="2C7AE6B8"/>
    <w:rsid w:val="2D995E47"/>
    <w:rsid w:val="2DFE4494"/>
    <w:rsid w:val="2E1FC236"/>
    <w:rsid w:val="2E7A225E"/>
    <w:rsid w:val="2EA0861D"/>
    <w:rsid w:val="2F002271"/>
    <w:rsid w:val="2F3C0B44"/>
    <w:rsid w:val="2F453533"/>
    <w:rsid w:val="2F4B9576"/>
    <w:rsid w:val="2F93112E"/>
    <w:rsid w:val="2FB726D8"/>
    <w:rsid w:val="2FD6DB17"/>
    <w:rsid w:val="309BF2D2"/>
    <w:rsid w:val="3180964B"/>
    <w:rsid w:val="31939355"/>
    <w:rsid w:val="31E2EE2E"/>
    <w:rsid w:val="323EC9DD"/>
    <w:rsid w:val="3260B727"/>
    <w:rsid w:val="331E6A63"/>
    <w:rsid w:val="333C7C94"/>
    <w:rsid w:val="334AE301"/>
    <w:rsid w:val="3364EF34"/>
    <w:rsid w:val="33741E85"/>
    <w:rsid w:val="341298A9"/>
    <w:rsid w:val="345A3776"/>
    <w:rsid w:val="34DF7A75"/>
    <w:rsid w:val="34EC47B6"/>
    <w:rsid w:val="3520735A"/>
    <w:rsid w:val="353EB413"/>
    <w:rsid w:val="35BA766F"/>
    <w:rsid w:val="35CF940D"/>
    <w:rsid w:val="36446B72"/>
    <w:rsid w:val="3718B003"/>
    <w:rsid w:val="384A6AAB"/>
    <w:rsid w:val="388ACD6B"/>
    <w:rsid w:val="39B2B780"/>
    <w:rsid w:val="39D73D3D"/>
    <w:rsid w:val="3A0A382C"/>
    <w:rsid w:val="3A1C5996"/>
    <w:rsid w:val="3A7FB063"/>
    <w:rsid w:val="3AE5414B"/>
    <w:rsid w:val="3B4E9438"/>
    <w:rsid w:val="3C0BA2FB"/>
    <w:rsid w:val="3C3A90DD"/>
    <w:rsid w:val="3C54B7DC"/>
    <w:rsid w:val="3C80604D"/>
    <w:rsid w:val="3CAE80E6"/>
    <w:rsid w:val="3CDA4AF0"/>
    <w:rsid w:val="3D2FDD4B"/>
    <w:rsid w:val="3DA428FF"/>
    <w:rsid w:val="3DDFD995"/>
    <w:rsid w:val="3EA90216"/>
    <w:rsid w:val="3F08013E"/>
    <w:rsid w:val="3F4343BD"/>
    <w:rsid w:val="404F835D"/>
    <w:rsid w:val="4121A488"/>
    <w:rsid w:val="412263C4"/>
    <w:rsid w:val="41366666"/>
    <w:rsid w:val="41B7AB85"/>
    <w:rsid w:val="41C23438"/>
    <w:rsid w:val="41D4F59D"/>
    <w:rsid w:val="41E9A006"/>
    <w:rsid w:val="4266A3A2"/>
    <w:rsid w:val="427AE47F"/>
    <w:rsid w:val="42A9E44C"/>
    <w:rsid w:val="42C87380"/>
    <w:rsid w:val="42EEC833"/>
    <w:rsid w:val="42FC7514"/>
    <w:rsid w:val="43B05C9F"/>
    <w:rsid w:val="440B558F"/>
    <w:rsid w:val="44213BC6"/>
    <w:rsid w:val="443F2548"/>
    <w:rsid w:val="44C24D88"/>
    <w:rsid w:val="45AE7F5D"/>
    <w:rsid w:val="468E0506"/>
    <w:rsid w:val="46D82AD9"/>
    <w:rsid w:val="46E26915"/>
    <w:rsid w:val="480C53E1"/>
    <w:rsid w:val="4823799E"/>
    <w:rsid w:val="48CBD6DF"/>
    <w:rsid w:val="48E61121"/>
    <w:rsid w:val="4A533526"/>
    <w:rsid w:val="4A8310BE"/>
    <w:rsid w:val="4AD21F15"/>
    <w:rsid w:val="4AE545FC"/>
    <w:rsid w:val="4B3B1B54"/>
    <w:rsid w:val="4B43AA44"/>
    <w:rsid w:val="4B613237"/>
    <w:rsid w:val="4B9A8A81"/>
    <w:rsid w:val="4BC313C3"/>
    <w:rsid w:val="4BC81807"/>
    <w:rsid w:val="4C8CC58A"/>
    <w:rsid w:val="4CAB0F4B"/>
    <w:rsid w:val="4CBF93E2"/>
    <w:rsid w:val="4CFE34D1"/>
    <w:rsid w:val="4D120AC1"/>
    <w:rsid w:val="4DAE4E2E"/>
    <w:rsid w:val="4DC77FA7"/>
    <w:rsid w:val="4DD94515"/>
    <w:rsid w:val="4E440608"/>
    <w:rsid w:val="4E794452"/>
    <w:rsid w:val="4E7EA1BA"/>
    <w:rsid w:val="4E92E5BC"/>
    <w:rsid w:val="4EA56DB7"/>
    <w:rsid w:val="4F0AFC1E"/>
    <w:rsid w:val="4F54C18F"/>
    <w:rsid w:val="5007E41E"/>
    <w:rsid w:val="50155F36"/>
    <w:rsid w:val="5039916C"/>
    <w:rsid w:val="51145331"/>
    <w:rsid w:val="515DB8D2"/>
    <w:rsid w:val="51C8413F"/>
    <w:rsid w:val="525EF665"/>
    <w:rsid w:val="529714AD"/>
    <w:rsid w:val="529F6AD4"/>
    <w:rsid w:val="52D95569"/>
    <w:rsid w:val="52DC3A37"/>
    <w:rsid w:val="5350897E"/>
    <w:rsid w:val="5380256D"/>
    <w:rsid w:val="53AD85C5"/>
    <w:rsid w:val="54453DD7"/>
    <w:rsid w:val="547FDDC6"/>
    <w:rsid w:val="548239CB"/>
    <w:rsid w:val="54C75599"/>
    <w:rsid w:val="54ED2948"/>
    <w:rsid w:val="55432D3D"/>
    <w:rsid w:val="5549C499"/>
    <w:rsid w:val="555E25BC"/>
    <w:rsid w:val="55E55C19"/>
    <w:rsid w:val="56A55B2F"/>
    <w:rsid w:val="56EB82CB"/>
    <w:rsid w:val="5714E8AB"/>
    <w:rsid w:val="5736A0A8"/>
    <w:rsid w:val="57870D33"/>
    <w:rsid w:val="57D9B0B7"/>
    <w:rsid w:val="582BE803"/>
    <w:rsid w:val="583EBB9C"/>
    <w:rsid w:val="58474778"/>
    <w:rsid w:val="591D8B95"/>
    <w:rsid w:val="592AF934"/>
    <w:rsid w:val="5A0F061C"/>
    <w:rsid w:val="5A36DCF9"/>
    <w:rsid w:val="5AECC027"/>
    <w:rsid w:val="5B2357C1"/>
    <w:rsid w:val="5B42CFA4"/>
    <w:rsid w:val="5B642201"/>
    <w:rsid w:val="5BB8637B"/>
    <w:rsid w:val="5CB2E977"/>
    <w:rsid w:val="5CBD45BB"/>
    <w:rsid w:val="5D5B8AD1"/>
    <w:rsid w:val="5DBE5CD1"/>
    <w:rsid w:val="5EFA809C"/>
    <w:rsid w:val="5F97EB73"/>
    <w:rsid w:val="5FC7069F"/>
    <w:rsid w:val="60A8F276"/>
    <w:rsid w:val="60F9B821"/>
    <w:rsid w:val="6111690B"/>
    <w:rsid w:val="6132F4AE"/>
    <w:rsid w:val="614E3314"/>
    <w:rsid w:val="618ECDB7"/>
    <w:rsid w:val="61F03657"/>
    <w:rsid w:val="6224787B"/>
    <w:rsid w:val="6231C7A3"/>
    <w:rsid w:val="633AEDE3"/>
    <w:rsid w:val="6369AB5B"/>
    <w:rsid w:val="63EFD643"/>
    <w:rsid w:val="645BA5E6"/>
    <w:rsid w:val="6477712C"/>
    <w:rsid w:val="64D56A2C"/>
    <w:rsid w:val="64DCDA72"/>
    <w:rsid w:val="6514ECEB"/>
    <w:rsid w:val="6515567C"/>
    <w:rsid w:val="656FD87B"/>
    <w:rsid w:val="6598AFC9"/>
    <w:rsid w:val="65D38273"/>
    <w:rsid w:val="6655F979"/>
    <w:rsid w:val="665A416B"/>
    <w:rsid w:val="66BCC268"/>
    <w:rsid w:val="66E65438"/>
    <w:rsid w:val="674FE9BA"/>
    <w:rsid w:val="67B0B17B"/>
    <w:rsid w:val="68069BF3"/>
    <w:rsid w:val="680A9ADE"/>
    <w:rsid w:val="681E1684"/>
    <w:rsid w:val="6822305D"/>
    <w:rsid w:val="68B7DAD1"/>
    <w:rsid w:val="68D460B0"/>
    <w:rsid w:val="68EFE73C"/>
    <w:rsid w:val="68FE40E7"/>
    <w:rsid w:val="699D8C0B"/>
    <w:rsid w:val="69D9D3AC"/>
    <w:rsid w:val="69DA56BC"/>
    <w:rsid w:val="6A64131B"/>
    <w:rsid w:val="6A71E21C"/>
    <w:rsid w:val="6A9CCACD"/>
    <w:rsid w:val="6B261ED7"/>
    <w:rsid w:val="6BC0755C"/>
    <w:rsid w:val="6BE3A8B1"/>
    <w:rsid w:val="6C445022"/>
    <w:rsid w:val="6C7B0F0D"/>
    <w:rsid w:val="6CC4746C"/>
    <w:rsid w:val="6CDB7D82"/>
    <w:rsid w:val="6CF7BAD6"/>
    <w:rsid w:val="6D049B46"/>
    <w:rsid w:val="6D4E04C8"/>
    <w:rsid w:val="6DDC19BE"/>
    <w:rsid w:val="6E6A545F"/>
    <w:rsid w:val="6EC295C6"/>
    <w:rsid w:val="6ECC66D6"/>
    <w:rsid w:val="6F52AF6F"/>
    <w:rsid w:val="6F6BCBBE"/>
    <w:rsid w:val="6F7F3F43"/>
    <w:rsid w:val="6FB80357"/>
    <w:rsid w:val="7030F350"/>
    <w:rsid w:val="70C86E01"/>
    <w:rsid w:val="70D3D465"/>
    <w:rsid w:val="71460CF7"/>
    <w:rsid w:val="7166EEC3"/>
    <w:rsid w:val="71DB9EE7"/>
    <w:rsid w:val="72663D5D"/>
    <w:rsid w:val="73E8D1C4"/>
    <w:rsid w:val="74BFA6DC"/>
    <w:rsid w:val="74CF82E4"/>
    <w:rsid w:val="75A126CD"/>
    <w:rsid w:val="76425629"/>
    <w:rsid w:val="76A3A094"/>
    <w:rsid w:val="77F6CF20"/>
    <w:rsid w:val="7854AF6B"/>
    <w:rsid w:val="78DF32C4"/>
    <w:rsid w:val="78DF3BCC"/>
    <w:rsid w:val="78DF4DEA"/>
    <w:rsid w:val="7992B761"/>
    <w:rsid w:val="79A35D67"/>
    <w:rsid w:val="7A28CF7C"/>
    <w:rsid w:val="7A5EBB5F"/>
    <w:rsid w:val="7A79CF2E"/>
    <w:rsid w:val="7AB4E796"/>
    <w:rsid w:val="7ACE922A"/>
    <w:rsid w:val="7ACFDC0D"/>
    <w:rsid w:val="7B01F44D"/>
    <w:rsid w:val="7C91B0A0"/>
    <w:rsid w:val="7CEAF6A9"/>
    <w:rsid w:val="7D8A496E"/>
    <w:rsid w:val="7E2893CE"/>
    <w:rsid w:val="7E36176B"/>
    <w:rsid w:val="7EA31830"/>
    <w:rsid w:val="7EA5F16D"/>
    <w:rsid w:val="7FD04D2A"/>
    <w:rsid w:val="7FDA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8211"/>
  <w15:chartTrackingRefBased/>
  <w15:docId w15:val="{F00ABEFF-F9F4-4BB2-A548-E4921637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6CC"/>
    <w:rPr>
      <w:color w:val="0563C1" w:themeColor="hyperlink"/>
      <w:u w:val="single"/>
    </w:rPr>
  </w:style>
  <w:style w:type="character" w:styleId="UnresolvedMention">
    <w:name w:val="Unresolved Mention"/>
    <w:basedOn w:val="DefaultParagraphFont"/>
    <w:uiPriority w:val="99"/>
    <w:semiHidden/>
    <w:unhideWhenUsed/>
    <w:rsid w:val="009636CC"/>
    <w:rPr>
      <w:color w:val="605E5C"/>
      <w:shd w:val="clear" w:color="auto" w:fill="E1DFDD"/>
    </w:rPr>
  </w:style>
  <w:style w:type="paragraph" w:styleId="Revision">
    <w:name w:val="Revision"/>
    <w:hidden/>
    <w:uiPriority w:val="99"/>
    <w:semiHidden/>
    <w:rsid w:val="00075A75"/>
    <w:pPr>
      <w:spacing w:after="0" w:line="240" w:lineRule="auto"/>
    </w:pPr>
  </w:style>
  <w:style w:type="paragraph" w:styleId="ListParagraph">
    <w:name w:val="List Paragraph"/>
    <w:basedOn w:val="Normal"/>
    <w:uiPriority w:val="34"/>
    <w:qFormat/>
    <w:rsid w:val="00AC1A31"/>
    <w:pPr>
      <w:ind w:left="720"/>
      <w:contextualSpacing/>
    </w:pPr>
  </w:style>
  <w:style w:type="character" w:styleId="FollowedHyperlink">
    <w:name w:val="FollowedHyperlink"/>
    <w:basedOn w:val="DefaultParagraphFont"/>
    <w:uiPriority w:val="99"/>
    <w:semiHidden/>
    <w:unhideWhenUsed/>
    <w:rsid w:val="005D10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office.com/g/wmbUyXTCyM" TargetMode="External"/><Relationship Id="rId18" Type="http://schemas.openxmlformats.org/officeDocument/2006/relationships/hyperlink" Target="https://healthyteethhealthychildren.org/toolkit/" TargetMode="External"/><Relationship Id="rId3" Type="http://schemas.openxmlformats.org/officeDocument/2006/relationships/customXml" Target="../customXml/item3.xml"/><Relationship Id="rId21" Type="http://schemas.openxmlformats.org/officeDocument/2006/relationships/hyperlink" Target="https://paoralhealth.org/wp-content/uploads/2022/05/Success-Story-Tool-2-1.docx" TargetMode="External"/><Relationship Id="rId7" Type="http://schemas.openxmlformats.org/officeDocument/2006/relationships/webSettings" Target="webSettings.xml"/><Relationship Id="rId12" Type="http://schemas.openxmlformats.org/officeDocument/2006/relationships/hyperlink" Target="https://www.pa.gov/agencies/aging/aging-our-way-pa" TargetMode="External"/><Relationship Id="rId17" Type="http://schemas.openxmlformats.org/officeDocument/2006/relationships/hyperlink" Target="http://ohpag.2025-2026-Oral-Health-Plan-Priority-Action-Steps.alchemer.com/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rvey.alchemer.com/s3/8296504/PCOH-Dental-Careers-Speakers-Bureau" TargetMode="External"/><Relationship Id="rId20" Type="http://schemas.openxmlformats.org/officeDocument/2006/relationships/hyperlink" Target="https://www.palbfc.gov/Resources/Documents/Reports/73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oralhealth.org/wp-content/uploads/2023/06/PADOH-BSS-Report-June-2023.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aoralhealth.us14.list-manage.com/track/click?u=c123c66a11e9ed0d166aa7a73&amp;id=50f32ff982&amp;e=f244965fe3" TargetMode="External"/><Relationship Id="rId23" Type="http://schemas.openxmlformats.org/officeDocument/2006/relationships/hyperlink" Target="http://ohpag.2025-OHPAG-Meeting-Eval.alchemer.com/s3/" TargetMode="External"/><Relationship Id="rId10" Type="http://schemas.openxmlformats.org/officeDocument/2006/relationships/hyperlink" Target="https://www.pa.gov/content/dam/copapwp-pagov/en/health/documents/topics/documents/programs/2023%20Pennsylvania%27s%20Dentist%20and%20Dental%20Hygienist%20Workforce%20Survey%20Report.pdf" TargetMode="External"/><Relationship Id="rId19" Type="http://schemas.openxmlformats.org/officeDocument/2006/relationships/hyperlink" Target="https://forms.office.com/g/wmbUyXTCyM" TargetMode="External"/><Relationship Id="rId4" Type="http://schemas.openxmlformats.org/officeDocument/2006/relationships/numbering" Target="numbering.xml"/><Relationship Id="rId9" Type="http://schemas.openxmlformats.org/officeDocument/2006/relationships/hyperlink" Target="https://www.pa.gov/content/dam/copapwp-pagov/en/health/documents/topics/documents/programs/Pennsylvania%20Oral%20Health%20Plan%202020-2030.pdf" TargetMode="External"/><Relationship Id="rId14" Type="http://schemas.openxmlformats.org/officeDocument/2006/relationships/hyperlink" Target="https://www.pa.gov/content/dam/copapwp-pagov/en/health/documents/topics/documents/programs/2023%20Pennsylvania%27s%20Dentist%20and%20Dental%20Hygienist%20Workforce%20Survey%20Report.pdf" TargetMode="External"/><Relationship Id="rId22" Type="http://schemas.openxmlformats.org/officeDocument/2006/relationships/hyperlink" Target="http://ohpag.2025-2026-Oral-Health-Plan-Priority-Action-Steps.alchemer.com/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d61202-16eb-4969-8f4c-b73a6d447a1a" xsi:nil="true"/>
    <lcf76f155ced4ddcb4097134ff3c332f xmlns="b576baa2-ab41-40ec-8ca7-65e43b57ca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9CE40CEB961244A31392233328C88F" ma:contentTypeVersion="17" ma:contentTypeDescription="Create a new document." ma:contentTypeScope="" ma:versionID="ebafc17274a44afc7c387215c06e20dd">
  <xsd:schema xmlns:xsd="http://www.w3.org/2001/XMLSchema" xmlns:xs="http://www.w3.org/2001/XMLSchema" xmlns:p="http://schemas.microsoft.com/office/2006/metadata/properties" xmlns:ns2="b576baa2-ab41-40ec-8ca7-65e43b57cacd" xmlns:ns3="2dd61202-16eb-4969-8f4c-b73a6d447a1a" targetNamespace="http://schemas.microsoft.com/office/2006/metadata/properties" ma:root="true" ma:fieldsID="53cd6047b7652365d20947fa574c0b14" ns2:_="" ns3:_="">
    <xsd:import namespace="b576baa2-ab41-40ec-8ca7-65e43b57cacd"/>
    <xsd:import namespace="2dd61202-16eb-4969-8f4c-b73a6d447a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6baa2-ab41-40ec-8ca7-65e43b57c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d61202-16eb-4969-8f4c-b73a6d447a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e1ab2-a82e-47ad-9dee-b9cd68bccea4}" ma:internalName="TaxCatchAll" ma:showField="CatchAllData" ma:web="2dd61202-16eb-4969-8f4c-b73a6d447a1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8ECA7-8BEA-4002-AA02-C5835B76EAEC}">
  <ds:schemaRefs>
    <ds:schemaRef ds:uri="http://schemas.microsoft.com/sharepoint/v3/contenttype/forms"/>
  </ds:schemaRefs>
</ds:datastoreItem>
</file>

<file path=customXml/itemProps2.xml><?xml version="1.0" encoding="utf-8"?>
<ds:datastoreItem xmlns:ds="http://schemas.openxmlformats.org/officeDocument/2006/customXml" ds:itemID="{8ACBFEBE-B8AF-448F-91B2-E36944B802CD}">
  <ds:schemaRefs>
    <ds:schemaRef ds:uri="http://schemas.microsoft.com/office/2006/metadata/properties"/>
    <ds:schemaRef ds:uri="http://schemas.microsoft.com/office/infopath/2007/PartnerControls"/>
    <ds:schemaRef ds:uri="2dd61202-16eb-4969-8f4c-b73a6d447a1a"/>
    <ds:schemaRef ds:uri="b576baa2-ab41-40ec-8ca7-65e43b57cacd"/>
  </ds:schemaRefs>
</ds:datastoreItem>
</file>

<file path=customXml/itemProps3.xml><?xml version="1.0" encoding="utf-8"?>
<ds:datastoreItem xmlns:ds="http://schemas.openxmlformats.org/officeDocument/2006/customXml" ds:itemID="{21D8706E-7B2F-42B5-9605-A8E969EEB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6baa2-ab41-40ec-8ca7-65e43b57cacd"/>
    <ds:schemaRef ds:uri="2dd61202-16eb-4969-8f4c-b73a6d447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4872</Words>
  <Characters>27777</Characters>
  <Application>Microsoft Office Word</Application>
  <DocSecurity>0</DocSecurity>
  <Lines>231</Lines>
  <Paragraphs>65</Paragraphs>
  <ScaleCrop>false</ScaleCrop>
  <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 Jonise</dc:creator>
  <cp:keywords/>
  <dc:description/>
  <cp:lastModifiedBy>Amy Tice</cp:lastModifiedBy>
  <cp:revision>2</cp:revision>
  <dcterms:created xsi:type="dcterms:W3CDTF">2025-09-05T15:56:00Z</dcterms:created>
  <dcterms:modified xsi:type="dcterms:W3CDTF">2025-09-05T15:56:00Z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0x010100D39CE40CEB961244A31392233328C88F</vt:lpwstr>
  </property>
  <property fmtid="{D5CDD505-2E9C-101B-9397-08002B2CF9AE}" pid="3" name="MediaServiceImageTags">
    <vt:lpwstr/>
  </property>
</Properties>
</file>